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192DD">
      <w:pPr>
        <w:widowControl/>
        <w:tabs>
          <w:tab w:val="left" w:pos="6360"/>
        </w:tabs>
        <w:spacing w:line="360" w:lineRule="auto"/>
        <w:ind w:firstLine="6474" w:firstLineChars="2687"/>
        <w:jc w:val="left"/>
        <w:rPr>
          <w:rFonts w:eastAsia="仿宋_GB2312"/>
          <w:b/>
          <w:sz w:val="24"/>
          <w:szCs w:val="24"/>
        </w:rPr>
      </w:pPr>
      <w:bookmarkStart w:id="142" w:name="_GoBack"/>
      <w:bookmarkEnd w:id="142"/>
      <w:bookmarkStart w:id="0" w:name="_Toc276118335"/>
      <w:bookmarkStart w:id="1" w:name="_Toc275330202"/>
      <w:r>
        <w:rPr>
          <w:rFonts w:eastAsia="仿宋_GB2312"/>
          <w:b/>
          <w:sz w:val="24"/>
          <w:szCs w:val="24"/>
        </w:rPr>
        <w:t xml:space="preserve">应急预案编号：               </w:t>
      </w:r>
    </w:p>
    <w:p w14:paraId="022BF7CA">
      <w:pPr>
        <w:widowControl/>
        <w:tabs>
          <w:tab w:val="left" w:pos="6360"/>
        </w:tabs>
        <w:spacing w:line="360" w:lineRule="auto"/>
        <w:ind w:firstLine="4787" w:firstLineChars="1987"/>
        <w:jc w:val="left"/>
        <w:rPr>
          <w:rFonts w:eastAsia="仿宋_GB2312"/>
          <w:b/>
          <w:sz w:val="24"/>
          <w:szCs w:val="24"/>
        </w:rPr>
      </w:pPr>
      <w:r>
        <w:rPr>
          <w:rFonts w:eastAsia="仿宋_GB2312"/>
          <w:b/>
          <w:sz w:val="24"/>
          <w:szCs w:val="24"/>
        </w:rPr>
        <w:t xml:space="preserve">            应急预案版本号：</w:t>
      </w:r>
    </w:p>
    <w:p w14:paraId="6BCDA924">
      <w:pPr>
        <w:widowControl/>
        <w:tabs>
          <w:tab w:val="left" w:pos="6360"/>
        </w:tabs>
        <w:spacing w:line="360" w:lineRule="auto"/>
        <w:ind w:firstLine="480"/>
        <w:jc w:val="left"/>
        <w:rPr>
          <w:rFonts w:eastAsia="仿宋_GB2312"/>
          <w:sz w:val="24"/>
        </w:rPr>
      </w:pPr>
    </w:p>
    <w:p w14:paraId="4BDEC317">
      <w:pPr>
        <w:widowControl/>
        <w:tabs>
          <w:tab w:val="left" w:pos="6360"/>
        </w:tabs>
        <w:spacing w:line="360" w:lineRule="auto"/>
        <w:ind w:firstLine="480"/>
        <w:jc w:val="left"/>
        <w:rPr>
          <w:rFonts w:eastAsia="仿宋_GB2312"/>
          <w:sz w:val="24"/>
        </w:rPr>
      </w:pPr>
    </w:p>
    <w:p w14:paraId="3BEF213F">
      <w:pPr>
        <w:widowControl/>
        <w:tabs>
          <w:tab w:val="left" w:pos="6360"/>
        </w:tabs>
        <w:spacing w:line="360" w:lineRule="auto"/>
        <w:ind w:firstLine="480"/>
        <w:jc w:val="left"/>
        <w:rPr>
          <w:rFonts w:eastAsia="仿宋_GB2312"/>
          <w:sz w:val="24"/>
        </w:rPr>
      </w:pPr>
    </w:p>
    <w:p w14:paraId="5FDB4A32">
      <w:pPr>
        <w:widowControl/>
        <w:tabs>
          <w:tab w:val="left" w:pos="6360"/>
        </w:tabs>
        <w:spacing w:line="360" w:lineRule="auto"/>
        <w:ind w:firstLine="723"/>
        <w:jc w:val="left"/>
        <w:rPr>
          <w:rFonts w:eastAsia="仿宋_GB2312"/>
          <w:b/>
          <w:bCs/>
          <w:sz w:val="36"/>
          <w:szCs w:val="36"/>
        </w:rPr>
      </w:pPr>
    </w:p>
    <w:p w14:paraId="7ABA57F9">
      <w:pPr>
        <w:widowControl/>
        <w:tabs>
          <w:tab w:val="left" w:pos="6360"/>
        </w:tabs>
        <w:spacing w:line="360" w:lineRule="auto"/>
        <w:ind w:firstLine="723"/>
        <w:jc w:val="center"/>
        <w:rPr>
          <w:rFonts w:eastAsia="仿宋_GB2312"/>
          <w:b/>
          <w:bCs/>
          <w:sz w:val="36"/>
          <w:szCs w:val="36"/>
        </w:rPr>
      </w:pPr>
    </w:p>
    <w:p w14:paraId="59CDD64E">
      <w:pPr>
        <w:widowControl/>
        <w:tabs>
          <w:tab w:val="left" w:pos="6360"/>
        </w:tabs>
        <w:spacing w:line="480" w:lineRule="auto"/>
        <w:ind w:firstLine="0" w:firstLineChars="0"/>
        <w:jc w:val="center"/>
        <w:rPr>
          <w:rFonts w:eastAsia="仿宋_GB2312"/>
          <w:b/>
          <w:bCs/>
          <w:sz w:val="48"/>
          <w:szCs w:val="48"/>
        </w:rPr>
      </w:pPr>
      <w:r>
        <w:rPr>
          <w:rFonts w:hint="eastAsia" w:eastAsia="仿宋_GB2312"/>
          <w:b/>
          <w:bCs/>
          <w:sz w:val="48"/>
          <w:szCs w:val="48"/>
        </w:rPr>
        <w:t>江阴裕华铝业有限公司</w:t>
      </w:r>
    </w:p>
    <w:p w14:paraId="48A34913">
      <w:pPr>
        <w:widowControl/>
        <w:tabs>
          <w:tab w:val="left" w:pos="6360"/>
        </w:tabs>
        <w:spacing w:line="480" w:lineRule="auto"/>
        <w:ind w:firstLine="0" w:firstLineChars="0"/>
        <w:jc w:val="center"/>
        <w:rPr>
          <w:rFonts w:eastAsia="仿宋_GB2312"/>
          <w:b/>
          <w:sz w:val="52"/>
          <w:szCs w:val="52"/>
        </w:rPr>
      </w:pPr>
      <w:r>
        <w:rPr>
          <w:rFonts w:eastAsia="仿宋_GB2312"/>
          <w:b/>
          <w:sz w:val="52"/>
          <w:szCs w:val="52"/>
        </w:rPr>
        <w:t>突发环境事件应急预案</w:t>
      </w:r>
    </w:p>
    <w:p w14:paraId="3B373678">
      <w:pPr>
        <w:widowControl/>
        <w:tabs>
          <w:tab w:val="left" w:pos="6360"/>
        </w:tabs>
        <w:spacing w:line="480" w:lineRule="auto"/>
        <w:ind w:firstLine="0" w:firstLineChars="0"/>
        <w:jc w:val="center"/>
        <w:rPr>
          <w:rFonts w:eastAsia="仿宋_GB2312"/>
          <w:bCs/>
          <w:sz w:val="36"/>
          <w:szCs w:val="36"/>
        </w:rPr>
      </w:pPr>
      <w:r>
        <w:rPr>
          <w:rFonts w:eastAsia="仿宋_GB2312"/>
          <w:bCs/>
          <w:sz w:val="36"/>
          <w:szCs w:val="36"/>
        </w:rPr>
        <w:t>（20</w:t>
      </w:r>
      <w:r>
        <w:rPr>
          <w:rFonts w:hint="eastAsia" w:eastAsia="仿宋_GB2312"/>
          <w:bCs/>
          <w:sz w:val="36"/>
          <w:szCs w:val="36"/>
        </w:rPr>
        <w:t>21</w:t>
      </w:r>
      <w:r>
        <w:rPr>
          <w:rFonts w:eastAsia="仿宋_GB2312"/>
          <w:bCs/>
          <w:sz w:val="36"/>
          <w:szCs w:val="36"/>
        </w:rPr>
        <w:t>年修编版）</w:t>
      </w:r>
    </w:p>
    <w:p w14:paraId="503167E5">
      <w:pPr>
        <w:widowControl/>
        <w:spacing w:line="360" w:lineRule="auto"/>
        <w:ind w:firstLine="720"/>
        <w:jc w:val="center"/>
        <w:rPr>
          <w:rFonts w:eastAsia="仿宋_GB2312"/>
          <w:sz w:val="36"/>
          <w:szCs w:val="24"/>
        </w:rPr>
      </w:pPr>
    </w:p>
    <w:p w14:paraId="126B8EEA">
      <w:pPr>
        <w:widowControl/>
        <w:spacing w:line="360" w:lineRule="auto"/>
        <w:ind w:firstLine="482"/>
        <w:jc w:val="center"/>
        <w:rPr>
          <w:rFonts w:eastAsia="仿宋_GB2312"/>
          <w:b/>
          <w:sz w:val="24"/>
          <w:szCs w:val="24"/>
        </w:rPr>
      </w:pPr>
    </w:p>
    <w:p w14:paraId="43566EDD">
      <w:pPr>
        <w:widowControl/>
        <w:spacing w:line="360" w:lineRule="auto"/>
        <w:ind w:firstLine="482"/>
        <w:jc w:val="center"/>
        <w:rPr>
          <w:rFonts w:eastAsia="仿宋_GB2312"/>
          <w:b/>
          <w:sz w:val="24"/>
          <w:szCs w:val="24"/>
        </w:rPr>
      </w:pPr>
    </w:p>
    <w:p w14:paraId="65E7F58A">
      <w:pPr>
        <w:widowControl/>
        <w:spacing w:line="360" w:lineRule="auto"/>
        <w:ind w:firstLine="482"/>
        <w:jc w:val="center"/>
        <w:rPr>
          <w:rFonts w:eastAsia="仿宋_GB2312"/>
          <w:b/>
          <w:sz w:val="24"/>
          <w:szCs w:val="24"/>
        </w:rPr>
      </w:pPr>
    </w:p>
    <w:p w14:paraId="0EC3A67F">
      <w:pPr>
        <w:widowControl/>
        <w:spacing w:line="360" w:lineRule="auto"/>
        <w:ind w:firstLine="482"/>
        <w:jc w:val="center"/>
        <w:rPr>
          <w:rFonts w:eastAsia="仿宋_GB2312"/>
          <w:b/>
          <w:sz w:val="24"/>
          <w:szCs w:val="24"/>
        </w:rPr>
      </w:pPr>
    </w:p>
    <w:p w14:paraId="02D7172E">
      <w:pPr>
        <w:widowControl/>
        <w:spacing w:line="360" w:lineRule="auto"/>
        <w:ind w:firstLine="482"/>
        <w:jc w:val="center"/>
        <w:rPr>
          <w:rFonts w:eastAsia="仿宋_GB2312"/>
          <w:b/>
          <w:sz w:val="24"/>
          <w:szCs w:val="24"/>
        </w:rPr>
      </w:pPr>
    </w:p>
    <w:p w14:paraId="10A0E64D">
      <w:pPr>
        <w:widowControl/>
        <w:spacing w:line="360" w:lineRule="auto"/>
        <w:ind w:firstLine="482"/>
        <w:jc w:val="center"/>
        <w:rPr>
          <w:rFonts w:eastAsia="仿宋_GB2312"/>
          <w:b/>
          <w:sz w:val="24"/>
          <w:szCs w:val="24"/>
        </w:rPr>
      </w:pPr>
    </w:p>
    <w:p w14:paraId="07AFE05C">
      <w:pPr>
        <w:widowControl/>
        <w:spacing w:line="360" w:lineRule="auto"/>
        <w:ind w:firstLine="482"/>
        <w:jc w:val="center"/>
        <w:rPr>
          <w:rFonts w:eastAsia="仿宋_GB2312"/>
          <w:b/>
          <w:sz w:val="24"/>
          <w:szCs w:val="24"/>
        </w:rPr>
      </w:pPr>
    </w:p>
    <w:p w14:paraId="013EDF60">
      <w:pPr>
        <w:widowControl/>
        <w:spacing w:line="360" w:lineRule="auto"/>
        <w:ind w:firstLine="482"/>
        <w:jc w:val="center"/>
        <w:rPr>
          <w:rFonts w:eastAsia="仿宋_GB2312"/>
          <w:b/>
          <w:sz w:val="24"/>
          <w:szCs w:val="24"/>
        </w:rPr>
      </w:pPr>
    </w:p>
    <w:p w14:paraId="640C10F5">
      <w:pPr>
        <w:widowControl/>
        <w:spacing w:line="360" w:lineRule="auto"/>
        <w:ind w:firstLine="482"/>
        <w:jc w:val="center"/>
        <w:rPr>
          <w:rFonts w:eastAsia="仿宋_GB2312"/>
          <w:b/>
          <w:sz w:val="24"/>
          <w:szCs w:val="24"/>
        </w:rPr>
      </w:pPr>
    </w:p>
    <w:p w14:paraId="3DF371DA">
      <w:pPr>
        <w:widowControl/>
        <w:spacing w:line="360" w:lineRule="auto"/>
        <w:ind w:firstLine="0" w:firstLineChars="0"/>
        <w:jc w:val="center"/>
        <w:rPr>
          <w:rFonts w:eastAsia="仿宋_GB2312"/>
          <w:b/>
          <w:bCs/>
          <w:sz w:val="36"/>
          <w:szCs w:val="36"/>
        </w:rPr>
      </w:pPr>
      <w:r>
        <w:rPr>
          <w:rFonts w:eastAsia="仿宋_GB2312"/>
          <w:b/>
          <w:bCs/>
          <w:sz w:val="36"/>
          <w:szCs w:val="36"/>
        </w:rPr>
        <w:t>编制单位：</w:t>
      </w:r>
      <w:r>
        <w:rPr>
          <w:rFonts w:hint="eastAsia" w:eastAsia="仿宋_GB2312"/>
          <w:b/>
          <w:bCs/>
          <w:sz w:val="36"/>
          <w:szCs w:val="36"/>
        </w:rPr>
        <w:t>江阴裕华铝业有限公司</w:t>
      </w:r>
    </w:p>
    <w:p w14:paraId="3F639E3F">
      <w:pPr>
        <w:widowControl/>
        <w:spacing w:line="360" w:lineRule="auto"/>
        <w:ind w:firstLine="1789" w:firstLineChars="495"/>
        <w:rPr>
          <w:rFonts w:eastAsia="仿宋_GB2312"/>
          <w:b/>
          <w:sz w:val="36"/>
          <w:szCs w:val="36"/>
        </w:rPr>
      </w:pPr>
      <w:r>
        <w:rPr>
          <w:rFonts w:eastAsia="仿宋_GB2312"/>
          <w:b/>
          <w:sz w:val="36"/>
          <w:szCs w:val="36"/>
        </w:rPr>
        <w:t>编制日期： 20</w:t>
      </w:r>
      <w:r>
        <w:rPr>
          <w:rFonts w:hint="eastAsia" w:eastAsia="仿宋_GB2312"/>
          <w:b/>
          <w:sz w:val="36"/>
          <w:szCs w:val="36"/>
        </w:rPr>
        <w:t>21</w:t>
      </w:r>
      <w:r>
        <w:rPr>
          <w:rFonts w:eastAsia="仿宋_GB2312"/>
          <w:b/>
          <w:sz w:val="36"/>
          <w:szCs w:val="36"/>
        </w:rPr>
        <w:t>年</w:t>
      </w:r>
      <w:r>
        <w:rPr>
          <w:rFonts w:hint="eastAsia" w:eastAsia="仿宋_GB2312"/>
          <w:b/>
          <w:sz w:val="36"/>
          <w:szCs w:val="36"/>
        </w:rPr>
        <w:t>11</w:t>
      </w:r>
      <w:r>
        <w:rPr>
          <w:rFonts w:eastAsia="仿宋_GB2312"/>
          <w:b/>
          <w:sz w:val="36"/>
          <w:szCs w:val="36"/>
        </w:rPr>
        <w:t>月</w:t>
      </w:r>
    </w:p>
    <w:p w14:paraId="66A27C94">
      <w:pPr>
        <w:ind w:firstLine="560"/>
        <w:rPr>
          <w:rFonts w:eastAsia="仿宋"/>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701" w:header="851" w:footer="992" w:gutter="0"/>
          <w:pgNumType w:start="1"/>
          <w:cols w:space="720" w:num="1"/>
          <w:docGrid w:linePitch="381" w:charSpace="0"/>
        </w:sectPr>
      </w:pPr>
      <w:r>
        <w:rPr>
          <w:rFonts w:eastAsia="仿宋"/>
        </w:rPr>
        <w:br w:type="page"/>
      </w:r>
    </w:p>
    <w:p w14:paraId="765F471E">
      <w:pPr>
        <w:widowControl/>
        <w:tabs>
          <w:tab w:val="left" w:pos="6360"/>
        </w:tabs>
        <w:ind w:firstLine="0" w:firstLineChars="0"/>
        <w:jc w:val="left"/>
        <w:rPr>
          <w:rFonts w:eastAsia="仿宋"/>
          <w:sz w:val="24"/>
          <w:szCs w:val="24"/>
        </w:rPr>
      </w:pPr>
    </w:p>
    <w:p w14:paraId="40382ED4">
      <w:pPr>
        <w:widowControl/>
        <w:tabs>
          <w:tab w:val="left" w:pos="6360"/>
        </w:tabs>
        <w:ind w:firstLine="480"/>
        <w:jc w:val="left"/>
        <w:rPr>
          <w:rFonts w:eastAsia="仿宋"/>
          <w:sz w:val="24"/>
          <w:szCs w:val="24"/>
        </w:rPr>
      </w:pPr>
    </w:p>
    <w:p w14:paraId="46694844">
      <w:pPr>
        <w:widowControl/>
        <w:tabs>
          <w:tab w:val="left" w:pos="6360"/>
        </w:tabs>
        <w:ind w:firstLine="480"/>
        <w:jc w:val="left"/>
        <w:rPr>
          <w:rFonts w:eastAsia="仿宋"/>
          <w:sz w:val="24"/>
          <w:szCs w:val="24"/>
        </w:rPr>
      </w:pPr>
    </w:p>
    <w:p w14:paraId="50063CF5">
      <w:pPr>
        <w:widowControl/>
        <w:tabs>
          <w:tab w:val="left" w:pos="6360"/>
        </w:tabs>
        <w:ind w:firstLine="480"/>
        <w:jc w:val="left"/>
        <w:rPr>
          <w:rFonts w:eastAsia="仿宋"/>
          <w:sz w:val="24"/>
          <w:szCs w:val="24"/>
        </w:rPr>
      </w:pPr>
    </w:p>
    <w:p w14:paraId="1A5D5E32">
      <w:pPr>
        <w:widowControl/>
        <w:tabs>
          <w:tab w:val="left" w:pos="6360"/>
        </w:tabs>
        <w:ind w:firstLine="480"/>
        <w:jc w:val="left"/>
        <w:rPr>
          <w:rFonts w:eastAsia="仿宋"/>
          <w:sz w:val="24"/>
          <w:szCs w:val="24"/>
        </w:rPr>
      </w:pPr>
    </w:p>
    <w:p w14:paraId="0AF359D1">
      <w:pPr>
        <w:widowControl/>
        <w:tabs>
          <w:tab w:val="left" w:pos="6360"/>
        </w:tabs>
        <w:ind w:firstLine="480"/>
        <w:jc w:val="left"/>
        <w:rPr>
          <w:rFonts w:eastAsia="仿宋"/>
          <w:sz w:val="24"/>
          <w:szCs w:val="24"/>
        </w:rPr>
      </w:pPr>
    </w:p>
    <w:p w14:paraId="34C95C80">
      <w:pPr>
        <w:widowControl/>
        <w:tabs>
          <w:tab w:val="left" w:pos="6360"/>
        </w:tabs>
        <w:ind w:firstLine="480"/>
        <w:jc w:val="left"/>
        <w:rPr>
          <w:rFonts w:eastAsia="仿宋"/>
          <w:sz w:val="24"/>
          <w:szCs w:val="24"/>
        </w:rPr>
      </w:pPr>
    </w:p>
    <w:p w14:paraId="2BEE6F78">
      <w:pPr>
        <w:widowControl/>
        <w:tabs>
          <w:tab w:val="left" w:pos="6360"/>
        </w:tabs>
        <w:ind w:firstLine="480"/>
        <w:jc w:val="left"/>
        <w:rPr>
          <w:rFonts w:eastAsia="仿宋"/>
          <w:sz w:val="24"/>
          <w:szCs w:val="24"/>
        </w:rPr>
      </w:pPr>
    </w:p>
    <w:p w14:paraId="753727AE">
      <w:pPr>
        <w:widowControl/>
        <w:tabs>
          <w:tab w:val="left" w:pos="6360"/>
        </w:tabs>
        <w:ind w:firstLine="480"/>
        <w:jc w:val="left"/>
        <w:rPr>
          <w:rFonts w:eastAsia="仿宋"/>
          <w:sz w:val="24"/>
          <w:szCs w:val="24"/>
        </w:rPr>
      </w:pPr>
    </w:p>
    <w:p w14:paraId="5FFA3D4A">
      <w:pPr>
        <w:widowControl/>
        <w:tabs>
          <w:tab w:val="left" w:pos="6360"/>
        </w:tabs>
        <w:ind w:firstLine="480"/>
        <w:jc w:val="left"/>
        <w:rPr>
          <w:rFonts w:eastAsia="仿宋"/>
          <w:sz w:val="24"/>
          <w:szCs w:val="24"/>
        </w:rPr>
      </w:pPr>
    </w:p>
    <w:p w14:paraId="1E0E1C1F">
      <w:pPr>
        <w:widowControl/>
        <w:tabs>
          <w:tab w:val="left" w:pos="6360"/>
        </w:tabs>
        <w:ind w:firstLine="480"/>
        <w:jc w:val="left"/>
        <w:rPr>
          <w:rFonts w:eastAsia="仿宋"/>
          <w:sz w:val="24"/>
          <w:szCs w:val="24"/>
        </w:rPr>
      </w:pPr>
    </w:p>
    <w:p w14:paraId="1E599BBE">
      <w:pPr>
        <w:widowControl/>
        <w:tabs>
          <w:tab w:val="left" w:pos="6360"/>
        </w:tabs>
        <w:ind w:firstLine="480"/>
        <w:jc w:val="left"/>
        <w:rPr>
          <w:rFonts w:eastAsia="仿宋"/>
          <w:sz w:val="24"/>
          <w:szCs w:val="24"/>
        </w:rPr>
      </w:pPr>
    </w:p>
    <w:p w14:paraId="6EB890A0">
      <w:pPr>
        <w:widowControl/>
        <w:tabs>
          <w:tab w:val="left" w:pos="6360"/>
        </w:tabs>
        <w:ind w:firstLine="480"/>
        <w:jc w:val="left"/>
        <w:rPr>
          <w:rFonts w:eastAsia="仿宋"/>
          <w:sz w:val="24"/>
          <w:szCs w:val="24"/>
        </w:rPr>
      </w:pPr>
    </w:p>
    <w:p w14:paraId="39914AB4">
      <w:pPr>
        <w:widowControl/>
        <w:tabs>
          <w:tab w:val="left" w:pos="6360"/>
        </w:tabs>
        <w:ind w:firstLine="480"/>
        <w:jc w:val="left"/>
        <w:rPr>
          <w:rFonts w:eastAsia="仿宋"/>
          <w:sz w:val="24"/>
          <w:szCs w:val="24"/>
        </w:rPr>
      </w:pPr>
    </w:p>
    <w:p w14:paraId="15EBA98B">
      <w:pPr>
        <w:widowControl/>
        <w:tabs>
          <w:tab w:val="left" w:pos="6360"/>
        </w:tabs>
        <w:ind w:firstLine="480"/>
        <w:jc w:val="left"/>
        <w:rPr>
          <w:rFonts w:eastAsia="仿宋"/>
          <w:sz w:val="24"/>
          <w:szCs w:val="24"/>
        </w:rPr>
      </w:pPr>
    </w:p>
    <w:p w14:paraId="0CD3FE49">
      <w:pPr>
        <w:widowControl/>
        <w:tabs>
          <w:tab w:val="left" w:pos="6360"/>
        </w:tabs>
        <w:ind w:firstLine="480"/>
        <w:jc w:val="left"/>
        <w:rPr>
          <w:rFonts w:eastAsia="仿宋"/>
          <w:sz w:val="24"/>
          <w:szCs w:val="24"/>
        </w:rPr>
      </w:pPr>
    </w:p>
    <w:p w14:paraId="3BCEE041">
      <w:pPr>
        <w:widowControl/>
        <w:tabs>
          <w:tab w:val="left" w:pos="6360"/>
        </w:tabs>
        <w:ind w:firstLine="480"/>
        <w:jc w:val="left"/>
        <w:rPr>
          <w:rFonts w:eastAsia="仿宋"/>
          <w:sz w:val="24"/>
          <w:szCs w:val="24"/>
        </w:rPr>
      </w:pPr>
    </w:p>
    <w:p w14:paraId="0A7DFE20">
      <w:pPr>
        <w:widowControl/>
        <w:tabs>
          <w:tab w:val="left" w:pos="6360"/>
        </w:tabs>
        <w:ind w:firstLine="480"/>
        <w:jc w:val="left"/>
        <w:rPr>
          <w:rFonts w:eastAsia="仿宋"/>
          <w:sz w:val="24"/>
          <w:szCs w:val="24"/>
        </w:rPr>
      </w:pPr>
    </w:p>
    <w:p w14:paraId="1E8AC34E">
      <w:pPr>
        <w:widowControl/>
        <w:tabs>
          <w:tab w:val="left" w:pos="6360"/>
        </w:tabs>
        <w:ind w:firstLine="480"/>
        <w:jc w:val="left"/>
        <w:rPr>
          <w:rFonts w:eastAsia="仿宋"/>
          <w:sz w:val="24"/>
          <w:szCs w:val="24"/>
        </w:rPr>
      </w:pPr>
    </w:p>
    <w:p w14:paraId="4C734B38">
      <w:pPr>
        <w:widowControl/>
        <w:tabs>
          <w:tab w:val="left" w:pos="6360"/>
        </w:tabs>
        <w:ind w:firstLine="480"/>
        <w:jc w:val="left"/>
        <w:rPr>
          <w:rFonts w:eastAsia="仿宋"/>
          <w:sz w:val="24"/>
          <w:szCs w:val="24"/>
        </w:rPr>
      </w:pPr>
    </w:p>
    <w:p w14:paraId="7E1992E9">
      <w:pPr>
        <w:widowControl/>
        <w:spacing w:line="360" w:lineRule="auto"/>
        <w:ind w:firstLine="0" w:firstLineChars="0"/>
        <w:rPr>
          <w:rFonts w:eastAsia="仿宋"/>
          <w:b/>
          <w:sz w:val="24"/>
          <w:szCs w:val="24"/>
        </w:rPr>
      </w:pPr>
    </w:p>
    <w:p w14:paraId="3625E03E">
      <w:pPr>
        <w:widowControl/>
        <w:spacing w:line="360" w:lineRule="auto"/>
        <w:ind w:firstLine="482"/>
        <w:jc w:val="center"/>
        <w:rPr>
          <w:rFonts w:eastAsia="仿宋"/>
          <w:b/>
          <w:sz w:val="24"/>
          <w:szCs w:val="24"/>
        </w:rPr>
      </w:pPr>
      <w:r>
        <w:rPr>
          <w:rFonts w:eastAsia="仿宋"/>
          <w:b/>
          <w:sz w:val="24"/>
          <w:szCs w:val="24"/>
        </w:rPr>
        <w:t xml:space="preserve"> </w:t>
      </w:r>
    </w:p>
    <w:p w14:paraId="66187E11">
      <w:pPr>
        <w:widowControl/>
        <w:spacing w:line="360" w:lineRule="auto"/>
        <w:ind w:firstLine="482"/>
        <w:jc w:val="center"/>
        <w:rPr>
          <w:rFonts w:eastAsia="仿宋"/>
          <w:b/>
          <w:sz w:val="24"/>
          <w:szCs w:val="24"/>
        </w:rPr>
      </w:pPr>
    </w:p>
    <w:p w14:paraId="54A94052">
      <w:pPr>
        <w:widowControl/>
        <w:spacing w:line="360" w:lineRule="auto"/>
        <w:ind w:firstLine="482"/>
        <w:jc w:val="center"/>
        <w:rPr>
          <w:rFonts w:eastAsia="仿宋"/>
          <w:b/>
          <w:sz w:val="24"/>
          <w:szCs w:val="24"/>
        </w:rPr>
      </w:pPr>
    </w:p>
    <w:p w14:paraId="7C156413">
      <w:pPr>
        <w:widowControl/>
        <w:spacing w:line="360" w:lineRule="auto"/>
        <w:ind w:firstLine="482"/>
        <w:jc w:val="center"/>
        <w:rPr>
          <w:rFonts w:eastAsia="仿宋"/>
          <w:b/>
          <w:sz w:val="24"/>
          <w:szCs w:val="24"/>
        </w:rPr>
      </w:pPr>
    </w:p>
    <w:p w14:paraId="5BAD2862">
      <w:pPr>
        <w:widowControl/>
        <w:spacing w:line="360" w:lineRule="auto"/>
        <w:ind w:firstLine="482"/>
        <w:jc w:val="center"/>
        <w:rPr>
          <w:rFonts w:eastAsia="仿宋"/>
          <w:b/>
          <w:sz w:val="24"/>
          <w:szCs w:val="24"/>
        </w:rPr>
      </w:pPr>
    </w:p>
    <w:p w14:paraId="1CF31EA1">
      <w:pPr>
        <w:widowControl/>
        <w:spacing w:line="360" w:lineRule="auto"/>
        <w:ind w:firstLine="482"/>
        <w:jc w:val="center"/>
        <w:rPr>
          <w:rFonts w:eastAsia="仿宋"/>
          <w:b/>
          <w:sz w:val="24"/>
          <w:szCs w:val="24"/>
        </w:rPr>
      </w:pPr>
    </w:p>
    <w:p w14:paraId="35EAD6F6">
      <w:pPr>
        <w:widowControl/>
        <w:spacing w:line="360" w:lineRule="auto"/>
        <w:ind w:firstLine="482"/>
        <w:jc w:val="center"/>
        <w:rPr>
          <w:rFonts w:eastAsia="仿宋"/>
          <w:b/>
          <w:sz w:val="24"/>
          <w:szCs w:val="24"/>
        </w:rPr>
      </w:pPr>
    </w:p>
    <w:p w14:paraId="0D45785B">
      <w:pPr>
        <w:widowControl/>
        <w:spacing w:line="360" w:lineRule="auto"/>
        <w:ind w:firstLine="482"/>
        <w:jc w:val="center"/>
        <w:rPr>
          <w:rFonts w:eastAsia="仿宋"/>
          <w:b/>
          <w:sz w:val="24"/>
          <w:szCs w:val="24"/>
        </w:rPr>
      </w:pPr>
    </w:p>
    <w:p w14:paraId="3D26FE7F">
      <w:pPr>
        <w:widowControl/>
        <w:spacing w:line="360" w:lineRule="auto"/>
        <w:ind w:firstLine="482"/>
        <w:jc w:val="center"/>
        <w:rPr>
          <w:rFonts w:eastAsia="仿宋"/>
          <w:b/>
          <w:sz w:val="24"/>
          <w:szCs w:val="24"/>
        </w:rPr>
      </w:pPr>
    </w:p>
    <w:p w14:paraId="1BFE13E6">
      <w:pPr>
        <w:ind w:firstLine="723"/>
        <w:rPr>
          <w:rFonts w:eastAsia="仿宋"/>
          <w:b/>
          <w:bCs/>
          <w:sz w:val="36"/>
          <w:szCs w:val="36"/>
        </w:rPr>
      </w:pPr>
      <w:r>
        <w:rPr>
          <w:rFonts w:eastAsia="仿宋"/>
          <w:b/>
          <w:bCs/>
          <w:sz w:val="36"/>
          <w:szCs w:val="36"/>
        </w:rPr>
        <w:br w:type="page"/>
      </w:r>
    </w:p>
    <w:p w14:paraId="0F2CFA7E">
      <w:pPr>
        <w:widowControl/>
        <w:spacing w:line="360" w:lineRule="auto"/>
        <w:ind w:firstLine="0" w:firstLineChars="0"/>
        <w:jc w:val="center"/>
        <w:rPr>
          <w:rFonts w:eastAsia="仿宋_GB2312"/>
          <w:b/>
          <w:bCs/>
          <w:sz w:val="36"/>
          <w:szCs w:val="36"/>
        </w:rPr>
      </w:pPr>
      <w:r>
        <w:rPr>
          <w:rFonts w:hint="eastAsia" w:eastAsia="仿宋_GB2312"/>
          <w:b/>
          <w:bCs/>
          <w:sz w:val="36"/>
          <w:szCs w:val="36"/>
        </w:rPr>
        <w:t>江阴裕华铝业有限公司</w:t>
      </w:r>
    </w:p>
    <w:p w14:paraId="4B927DBA">
      <w:pPr>
        <w:widowControl/>
        <w:spacing w:line="360" w:lineRule="auto"/>
        <w:ind w:firstLine="0" w:firstLineChars="0"/>
        <w:jc w:val="center"/>
        <w:rPr>
          <w:rFonts w:eastAsia="仿宋"/>
          <w:b/>
          <w:sz w:val="36"/>
          <w:szCs w:val="36"/>
        </w:rPr>
      </w:pPr>
      <w:r>
        <w:rPr>
          <w:rFonts w:eastAsia="仿宋"/>
          <w:b/>
          <w:sz w:val="36"/>
          <w:szCs w:val="36"/>
        </w:rPr>
        <w:t>突发环境事件应急预案批准</w:t>
      </w:r>
    </w:p>
    <w:p w14:paraId="4DEE2D20">
      <w:pPr>
        <w:widowControl/>
        <w:spacing w:line="360" w:lineRule="auto"/>
        <w:ind w:firstLine="640"/>
        <w:jc w:val="center"/>
        <w:rPr>
          <w:rFonts w:eastAsia="仿宋"/>
          <w:sz w:val="32"/>
          <w:szCs w:val="32"/>
        </w:rPr>
      </w:pPr>
    </w:p>
    <w:p w14:paraId="4545F553">
      <w:pPr>
        <w:widowControl/>
        <w:spacing w:line="360" w:lineRule="auto"/>
        <w:ind w:firstLine="482"/>
        <w:rPr>
          <w:rFonts w:eastAsia="仿宋"/>
          <w:b/>
          <w:bCs/>
          <w:sz w:val="24"/>
          <w:szCs w:val="24"/>
        </w:rPr>
      </w:pPr>
    </w:p>
    <w:p w14:paraId="27E13CAF">
      <w:pPr>
        <w:widowControl/>
        <w:spacing w:line="360" w:lineRule="auto"/>
        <w:ind w:firstLine="482"/>
        <w:jc w:val="left"/>
        <w:rPr>
          <w:rFonts w:eastAsia="仿宋"/>
          <w:b/>
          <w:bCs/>
          <w:sz w:val="24"/>
          <w:szCs w:val="24"/>
        </w:rPr>
      </w:pPr>
    </w:p>
    <w:p w14:paraId="06E1BCA6">
      <w:pPr>
        <w:widowControl/>
        <w:spacing w:line="360" w:lineRule="auto"/>
        <w:ind w:firstLine="482"/>
        <w:jc w:val="left"/>
        <w:rPr>
          <w:rFonts w:eastAsia="仿宋"/>
          <w:b/>
          <w:bCs/>
          <w:sz w:val="24"/>
          <w:szCs w:val="24"/>
        </w:rPr>
      </w:pPr>
    </w:p>
    <w:p w14:paraId="1D0EF330">
      <w:pPr>
        <w:widowControl/>
        <w:spacing w:line="480" w:lineRule="auto"/>
        <w:ind w:firstLine="643"/>
        <w:jc w:val="left"/>
        <w:rPr>
          <w:rFonts w:eastAsia="仿宋"/>
          <w:b/>
          <w:bCs/>
          <w:sz w:val="32"/>
          <w:szCs w:val="32"/>
        </w:rPr>
      </w:pPr>
      <w:r>
        <w:rPr>
          <w:rFonts w:eastAsia="仿宋"/>
          <w:b/>
          <w:bCs/>
          <w:sz w:val="32"/>
          <w:szCs w:val="32"/>
        </w:rPr>
        <w:t>单位主要负责人：</w:t>
      </w:r>
    </w:p>
    <w:p w14:paraId="61944BD5">
      <w:pPr>
        <w:widowControl/>
        <w:spacing w:line="480" w:lineRule="auto"/>
        <w:ind w:firstLine="643"/>
        <w:jc w:val="left"/>
        <w:rPr>
          <w:rFonts w:eastAsia="仿宋"/>
          <w:b/>
          <w:sz w:val="32"/>
          <w:szCs w:val="32"/>
        </w:rPr>
      </w:pPr>
    </w:p>
    <w:p w14:paraId="112E0A97">
      <w:pPr>
        <w:widowControl/>
        <w:spacing w:line="480" w:lineRule="auto"/>
        <w:ind w:firstLine="643"/>
        <w:jc w:val="left"/>
        <w:rPr>
          <w:rFonts w:eastAsia="仿宋"/>
          <w:b/>
          <w:bCs/>
          <w:sz w:val="32"/>
          <w:szCs w:val="32"/>
          <w:u w:val="single"/>
        </w:rPr>
      </w:pPr>
      <w:r>
        <w:rPr>
          <w:rFonts w:eastAsia="仿宋"/>
          <w:b/>
          <w:sz w:val="32"/>
          <w:szCs w:val="32"/>
        </w:rPr>
        <w:t>批准</w:t>
      </w:r>
      <w:r>
        <w:rPr>
          <w:rFonts w:eastAsia="仿宋"/>
          <w:b/>
          <w:bCs/>
          <w:sz w:val="32"/>
          <w:szCs w:val="32"/>
        </w:rPr>
        <w:t>签发（负责人签名）：</w:t>
      </w:r>
    </w:p>
    <w:p w14:paraId="2E58FF06">
      <w:pPr>
        <w:widowControl/>
        <w:spacing w:line="480" w:lineRule="auto"/>
        <w:ind w:firstLine="630" w:firstLineChars="196"/>
        <w:jc w:val="left"/>
        <w:rPr>
          <w:rFonts w:eastAsia="仿宋"/>
          <w:b/>
          <w:sz w:val="32"/>
          <w:szCs w:val="32"/>
        </w:rPr>
      </w:pPr>
    </w:p>
    <w:p w14:paraId="273C5D8D">
      <w:pPr>
        <w:widowControl/>
        <w:spacing w:line="480" w:lineRule="auto"/>
        <w:ind w:firstLine="630" w:firstLineChars="196"/>
        <w:jc w:val="left"/>
        <w:rPr>
          <w:rFonts w:eastAsia="仿宋"/>
          <w:b/>
          <w:sz w:val="32"/>
          <w:szCs w:val="32"/>
        </w:rPr>
      </w:pPr>
      <w:r>
        <w:rPr>
          <w:rFonts w:eastAsia="仿宋"/>
          <w:b/>
          <w:sz w:val="32"/>
          <w:szCs w:val="32"/>
        </w:rPr>
        <w:t>发布日期：</w:t>
      </w:r>
      <w:r>
        <w:rPr>
          <w:rFonts w:hint="eastAsia" w:eastAsia="仿宋"/>
          <w:b/>
          <w:sz w:val="32"/>
          <w:szCs w:val="32"/>
        </w:rPr>
        <w:t xml:space="preserve"> </w:t>
      </w:r>
      <w:r>
        <w:rPr>
          <w:rFonts w:eastAsia="仿宋"/>
          <w:b/>
          <w:sz w:val="32"/>
          <w:szCs w:val="32"/>
        </w:rPr>
        <w:t xml:space="preserve">     年    月   日</w:t>
      </w:r>
    </w:p>
    <w:p w14:paraId="51DDB1EE">
      <w:pPr>
        <w:widowControl/>
        <w:spacing w:line="360" w:lineRule="auto"/>
        <w:ind w:firstLine="482"/>
        <w:rPr>
          <w:rFonts w:eastAsia="仿宋"/>
          <w:b/>
          <w:bCs/>
          <w:sz w:val="24"/>
          <w:szCs w:val="24"/>
        </w:rPr>
      </w:pPr>
    </w:p>
    <w:p w14:paraId="40FFCAC8">
      <w:pPr>
        <w:widowControl/>
        <w:spacing w:line="360" w:lineRule="auto"/>
        <w:ind w:firstLine="480"/>
        <w:jc w:val="center"/>
        <w:rPr>
          <w:rFonts w:eastAsia="仿宋"/>
          <w:sz w:val="24"/>
        </w:rPr>
      </w:pPr>
    </w:p>
    <w:p w14:paraId="301333E6">
      <w:pPr>
        <w:widowControl/>
        <w:spacing w:line="360" w:lineRule="auto"/>
        <w:ind w:firstLine="480"/>
        <w:jc w:val="center"/>
        <w:rPr>
          <w:rFonts w:eastAsia="仿宋"/>
          <w:sz w:val="24"/>
        </w:rPr>
      </w:pPr>
    </w:p>
    <w:p w14:paraId="6BBABED7">
      <w:pPr>
        <w:widowControl/>
        <w:spacing w:line="360" w:lineRule="auto"/>
        <w:ind w:firstLine="480"/>
        <w:jc w:val="center"/>
        <w:rPr>
          <w:rFonts w:eastAsia="仿宋"/>
          <w:sz w:val="24"/>
        </w:rPr>
      </w:pPr>
    </w:p>
    <w:p w14:paraId="76383876">
      <w:pPr>
        <w:widowControl/>
        <w:spacing w:line="360" w:lineRule="auto"/>
        <w:ind w:firstLine="480"/>
        <w:jc w:val="center"/>
        <w:rPr>
          <w:rFonts w:eastAsia="仿宋"/>
          <w:sz w:val="24"/>
        </w:rPr>
      </w:pPr>
    </w:p>
    <w:p w14:paraId="65DAF888">
      <w:pPr>
        <w:widowControl/>
        <w:spacing w:line="360" w:lineRule="auto"/>
        <w:ind w:firstLine="480"/>
        <w:jc w:val="center"/>
        <w:rPr>
          <w:rFonts w:eastAsia="仿宋"/>
          <w:sz w:val="24"/>
        </w:rPr>
      </w:pPr>
    </w:p>
    <w:p w14:paraId="1C7D6861">
      <w:pPr>
        <w:widowControl/>
        <w:spacing w:line="360" w:lineRule="auto"/>
        <w:ind w:firstLine="480"/>
        <w:jc w:val="center"/>
        <w:rPr>
          <w:rFonts w:eastAsia="仿宋"/>
          <w:sz w:val="24"/>
        </w:rPr>
      </w:pPr>
    </w:p>
    <w:p w14:paraId="121A0517">
      <w:pPr>
        <w:widowControl/>
        <w:spacing w:line="360" w:lineRule="auto"/>
        <w:ind w:firstLine="480"/>
        <w:jc w:val="center"/>
        <w:rPr>
          <w:rFonts w:eastAsia="仿宋"/>
          <w:sz w:val="24"/>
        </w:rPr>
      </w:pPr>
    </w:p>
    <w:p w14:paraId="0B421182">
      <w:pPr>
        <w:widowControl/>
        <w:spacing w:line="360" w:lineRule="auto"/>
        <w:ind w:firstLine="480"/>
        <w:jc w:val="center"/>
        <w:rPr>
          <w:rFonts w:eastAsia="仿宋"/>
          <w:sz w:val="24"/>
        </w:rPr>
      </w:pPr>
    </w:p>
    <w:p w14:paraId="00A66D04">
      <w:pPr>
        <w:ind w:firstLine="880"/>
        <w:rPr>
          <w:rFonts w:eastAsia="仿宋"/>
          <w:sz w:val="44"/>
          <w:szCs w:val="44"/>
        </w:rPr>
      </w:pPr>
      <w:r>
        <w:rPr>
          <w:rFonts w:eastAsia="仿宋"/>
          <w:sz w:val="44"/>
          <w:szCs w:val="44"/>
        </w:rPr>
        <w:br w:type="page"/>
      </w:r>
    </w:p>
    <w:p w14:paraId="0BB0DC31">
      <w:pPr>
        <w:widowControl/>
        <w:tabs>
          <w:tab w:val="right" w:leader="dot" w:pos="8296"/>
        </w:tabs>
        <w:ind w:left="-6" w:leftChars="-2" w:firstLine="0" w:firstLineChars="0"/>
        <w:jc w:val="center"/>
        <w:rPr>
          <w:rFonts w:eastAsia="仿宋"/>
        </w:rPr>
      </w:pPr>
      <w:r>
        <w:rPr>
          <w:rFonts w:eastAsia="仿宋"/>
          <w:sz w:val="44"/>
          <w:szCs w:val="44"/>
        </w:rPr>
        <w:t>目  录</w:t>
      </w:r>
      <w:r>
        <w:rPr>
          <w:rFonts w:eastAsia="仿宋"/>
        </w:rPr>
        <w:fldChar w:fldCharType="begin"/>
      </w:r>
      <w:r>
        <w:rPr>
          <w:rFonts w:eastAsia="仿宋"/>
        </w:rPr>
        <w:instrText xml:space="preserve"> TOC \o "1-4" \h \z \u </w:instrText>
      </w:r>
      <w:r>
        <w:rPr>
          <w:rFonts w:eastAsia="仿宋"/>
        </w:rPr>
        <w:fldChar w:fldCharType="separate"/>
      </w:r>
    </w:p>
    <w:p w14:paraId="1AFBFDF3">
      <w:pPr>
        <w:pStyle w:val="22"/>
        <w:tabs>
          <w:tab w:val="right" w:leader="dot" w:pos="8787"/>
          <w:tab w:val="clear" w:pos="8296"/>
        </w:tabs>
        <w:ind w:firstLine="562"/>
        <w:rPr>
          <w:rFonts w:ascii="Times New Roman" w:hAnsi="Times New Roman"/>
        </w:rPr>
      </w:pPr>
      <w:r>
        <w:fldChar w:fldCharType="begin"/>
      </w:r>
      <w:r>
        <w:instrText xml:space="preserve"> HYPERLINK \l "_Toc23788" </w:instrText>
      </w:r>
      <w:r>
        <w:fldChar w:fldCharType="separate"/>
      </w:r>
      <w:r>
        <w:rPr>
          <w:rFonts w:ascii="Times New Roman" w:hAnsi="Times New Roman" w:eastAsia="仿宋"/>
        </w:rPr>
        <w:t>1 总则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_Toc23788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04A1075">
      <w:pPr>
        <w:pStyle w:val="27"/>
        <w:tabs>
          <w:tab w:val="right" w:leader="dot" w:pos="8787"/>
          <w:tab w:val="clear" w:pos="8296"/>
        </w:tabs>
        <w:ind w:firstLine="440"/>
      </w:pPr>
      <w:r>
        <w:fldChar w:fldCharType="begin"/>
      </w:r>
      <w:r>
        <w:instrText xml:space="preserve"> HYPERLINK \l "_Toc12911" </w:instrText>
      </w:r>
      <w:r>
        <w:fldChar w:fldCharType="separate"/>
      </w:r>
      <w:r>
        <w:rPr>
          <w:rFonts w:eastAsia="仿宋"/>
        </w:rPr>
        <w:t>1.1 编制目的</w:t>
      </w:r>
      <w:r>
        <w:tab/>
      </w:r>
      <w:r>
        <w:fldChar w:fldCharType="begin"/>
      </w:r>
      <w:r>
        <w:instrText xml:space="preserve"> PAGEREF _Toc12911 </w:instrText>
      </w:r>
      <w:r>
        <w:fldChar w:fldCharType="separate"/>
      </w:r>
      <w:r>
        <w:t>1</w:t>
      </w:r>
      <w:r>
        <w:fldChar w:fldCharType="end"/>
      </w:r>
      <w:r>
        <w:fldChar w:fldCharType="end"/>
      </w:r>
    </w:p>
    <w:p w14:paraId="44662B0A">
      <w:pPr>
        <w:pStyle w:val="27"/>
        <w:tabs>
          <w:tab w:val="right" w:leader="dot" w:pos="8787"/>
          <w:tab w:val="clear" w:pos="8296"/>
        </w:tabs>
        <w:ind w:firstLine="440"/>
      </w:pPr>
      <w:r>
        <w:fldChar w:fldCharType="begin"/>
      </w:r>
      <w:r>
        <w:instrText xml:space="preserve"> HYPERLINK \l "_Toc32335" </w:instrText>
      </w:r>
      <w:r>
        <w:fldChar w:fldCharType="separate"/>
      </w:r>
      <w:r>
        <w:rPr>
          <w:rFonts w:eastAsia="仿宋"/>
        </w:rPr>
        <w:t>1.2 编制依据</w:t>
      </w:r>
      <w:r>
        <w:tab/>
      </w:r>
      <w:r>
        <w:fldChar w:fldCharType="begin"/>
      </w:r>
      <w:r>
        <w:instrText xml:space="preserve"> PAGEREF _Toc32335 </w:instrText>
      </w:r>
      <w:r>
        <w:fldChar w:fldCharType="separate"/>
      </w:r>
      <w:r>
        <w:t>1</w:t>
      </w:r>
      <w:r>
        <w:fldChar w:fldCharType="end"/>
      </w:r>
      <w:r>
        <w:fldChar w:fldCharType="end"/>
      </w:r>
    </w:p>
    <w:p w14:paraId="1E8DE837">
      <w:pPr>
        <w:pStyle w:val="15"/>
        <w:tabs>
          <w:tab w:val="right" w:leader="dot" w:pos="8787"/>
          <w:tab w:val="clear" w:pos="8296"/>
        </w:tabs>
        <w:ind w:firstLine="440"/>
        <w:rPr>
          <w:rFonts w:ascii="Times New Roman" w:hAnsi="Times New Roman"/>
        </w:rPr>
      </w:pPr>
      <w:r>
        <w:fldChar w:fldCharType="begin"/>
      </w:r>
      <w:r>
        <w:instrText xml:space="preserve"> HYPERLINK \l "_Toc5860" </w:instrText>
      </w:r>
      <w:r>
        <w:fldChar w:fldCharType="separate"/>
      </w:r>
      <w:r>
        <w:rPr>
          <w:rFonts w:ascii="Times New Roman" w:hAnsi="Times New Roman" w:eastAsia="仿宋"/>
        </w:rPr>
        <w:t>1.2.1 有关法律法规和标准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_Toc5860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51247B1">
      <w:pPr>
        <w:pStyle w:val="15"/>
        <w:tabs>
          <w:tab w:val="right" w:leader="dot" w:pos="8787"/>
          <w:tab w:val="clear" w:pos="8296"/>
        </w:tabs>
        <w:ind w:firstLine="440"/>
        <w:rPr>
          <w:rFonts w:ascii="Times New Roman" w:hAnsi="Times New Roman"/>
        </w:rPr>
      </w:pPr>
      <w:r>
        <w:fldChar w:fldCharType="begin"/>
      </w:r>
      <w:r>
        <w:instrText xml:space="preserve"> HYPERLINK \l "_Toc29754" </w:instrText>
      </w:r>
      <w:r>
        <w:fldChar w:fldCharType="separate"/>
      </w:r>
      <w:r>
        <w:rPr>
          <w:rFonts w:ascii="Times New Roman" w:hAnsi="Times New Roman" w:eastAsia="仿宋"/>
          <w:szCs w:val="28"/>
        </w:rPr>
        <w:t>1.2.2 技术标准、规范及相关资料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_Toc29754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6955369A">
      <w:pPr>
        <w:pStyle w:val="15"/>
        <w:tabs>
          <w:tab w:val="right" w:leader="dot" w:pos="8787"/>
          <w:tab w:val="clear" w:pos="8296"/>
        </w:tabs>
        <w:ind w:firstLine="440"/>
        <w:rPr>
          <w:rFonts w:ascii="Times New Roman" w:hAnsi="Times New Roman"/>
        </w:rPr>
      </w:pPr>
      <w:r>
        <w:fldChar w:fldCharType="begin"/>
      </w:r>
      <w:r>
        <w:instrText xml:space="preserve"> HYPERLINK \l "_Toc21477" </w:instrText>
      </w:r>
      <w:r>
        <w:fldChar w:fldCharType="separate"/>
      </w:r>
      <w:r>
        <w:rPr>
          <w:rFonts w:ascii="Times New Roman" w:hAnsi="Times New Roman" w:eastAsia="仿宋"/>
        </w:rPr>
        <w:t>1.2.3 基础资料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_Toc21477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051CA1F8">
      <w:pPr>
        <w:pStyle w:val="27"/>
        <w:tabs>
          <w:tab w:val="right" w:leader="dot" w:pos="8787"/>
          <w:tab w:val="clear" w:pos="8296"/>
        </w:tabs>
        <w:ind w:firstLine="440"/>
      </w:pPr>
      <w:r>
        <w:fldChar w:fldCharType="begin"/>
      </w:r>
      <w:r>
        <w:instrText xml:space="preserve"> HYPERLINK \l "_Toc18192" </w:instrText>
      </w:r>
      <w:r>
        <w:fldChar w:fldCharType="separate"/>
      </w:r>
      <w:r>
        <w:rPr>
          <w:rFonts w:eastAsia="仿宋"/>
        </w:rPr>
        <w:t>1.3 适用范围</w:t>
      </w:r>
      <w:r>
        <w:tab/>
      </w:r>
      <w:r>
        <w:fldChar w:fldCharType="begin"/>
      </w:r>
      <w:r>
        <w:instrText xml:space="preserve"> PAGEREF _Toc18192 </w:instrText>
      </w:r>
      <w:r>
        <w:fldChar w:fldCharType="separate"/>
      </w:r>
      <w:r>
        <w:t>2</w:t>
      </w:r>
      <w:r>
        <w:fldChar w:fldCharType="end"/>
      </w:r>
      <w:r>
        <w:fldChar w:fldCharType="end"/>
      </w:r>
    </w:p>
    <w:p w14:paraId="367E4969">
      <w:pPr>
        <w:pStyle w:val="15"/>
        <w:tabs>
          <w:tab w:val="right" w:leader="dot" w:pos="8787"/>
          <w:tab w:val="clear" w:pos="8296"/>
        </w:tabs>
        <w:ind w:firstLine="440"/>
        <w:rPr>
          <w:rFonts w:ascii="Times New Roman" w:hAnsi="Times New Roman"/>
        </w:rPr>
      </w:pPr>
      <w:r>
        <w:fldChar w:fldCharType="begin"/>
      </w:r>
      <w:r>
        <w:instrText xml:space="preserve"> HYPERLINK \l "_Toc2943" </w:instrText>
      </w:r>
      <w:r>
        <w:fldChar w:fldCharType="separate"/>
      </w:r>
      <w:r>
        <w:rPr>
          <w:rFonts w:ascii="Times New Roman" w:hAnsi="Times New Roman" w:eastAsia="仿宋"/>
        </w:rPr>
        <w:t>1.3.1 适用范围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_Toc2943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25D32254">
      <w:pPr>
        <w:pStyle w:val="15"/>
        <w:tabs>
          <w:tab w:val="right" w:leader="dot" w:pos="8787"/>
          <w:tab w:val="clear" w:pos="8296"/>
        </w:tabs>
        <w:ind w:firstLine="440"/>
        <w:rPr>
          <w:rFonts w:ascii="Times New Roman" w:hAnsi="Times New Roman"/>
        </w:rPr>
      </w:pPr>
      <w:r>
        <w:fldChar w:fldCharType="begin"/>
      </w:r>
      <w:r>
        <w:instrText xml:space="preserve"> HYPERLINK \l "_Toc9997" </w:instrText>
      </w:r>
      <w:r>
        <w:fldChar w:fldCharType="separate"/>
      </w:r>
      <w:r>
        <w:rPr>
          <w:rFonts w:ascii="Times New Roman" w:hAnsi="Times New Roman" w:eastAsia="仿宋"/>
        </w:rPr>
        <w:t>1.3.2 突发环境事件类型、级别</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_Toc9997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2FD8BA8C">
      <w:pPr>
        <w:pStyle w:val="27"/>
        <w:tabs>
          <w:tab w:val="right" w:leader="dot" w:pos="8787"/>
          <w:tab w:val="clear" w:pos="8296"/>
        </w:tabs>
        <w:ind w:firstLine="440"/>
      </w:pPr>
      <w:r>
        <w:fldChar w:fldCharType="begin"/>
      </w:r>
      <w:r>
        <w:instrText xml:space="preserve"> HYPERLINK \l "_Toc4540" </w:instrText>
      </w:r>
      <w:r>
        <w:fldChar w:fldCharType="separate"/>
      </w:r>
      <w:r>
        <w:rPr>
          <w:rFonts w:eastAsia="仿宋"/>
        </w:rPr>
        <w:t>1.4 应急预案体系</w:t>
      </w:r>
      <w:r>
        <w:tab/>
      </w:r>
      <w:r>
        <w:fldChar w:fldCharType="begin"/>
      </w:r>
      <w:r>
        <w:instrText xml:space="preserve"> PAGEREF _Toc4540 </w:instrText>
      </w:r>
      <w:r>
        <w:fldChar w:fldCharType="separate"/>
      </w:r>
      <w:r>
        <w:t>3</w:t>
      </w:r>
      <w:r>
        <w:fldChar w:fldCharType="end"/>
      </w:r>
      <w:r>
        <w:fldChar w:fldCharType="end"/>
      </w:r>
    </w:p>
    <w:p w14:paraId="28795205">
      <w:pPr>
        <w:pStyle w:val="27"/>
        <w:tabs>
          <w:tab w:val="right" w:leader="dot" w:pos="8787"/>
          <w:tab w:val="clear" w:pos="8296"/>
        </w:tabs>
        <w:ind w:firstLine="440"/>
      </w:pPr>
      <w:r>
        <w:fldChar w:fldCharType="begin"/>
      </w:r>
      <w:r>
        <w:instrText xml:space="preserve"> HYPERLINK \l "_Toc29144" </w:instrText>
      </w:r>
      <w:r>
        <w:fldChar w:fldCharType="separate"/>
      </w:r>
      <w:r>
        <w:rPr>
          <w:rFonts w:eastAsia="仿宋"/>
          <w:szCs w:val="28"/>
        </w:rPr>
        <w:t>1.5工作原则</w:t>
      </w:r>
      <w:r>
        <w:tab/>
      </w:r>
      <w:r>
        <w:fldChar w:fldCharType="begin"/>
      </w:r>
      <w:r>
        <w:instrText xml:space="preserve"> PAGEREF _Toc29144 </w:instrText>
      </w:r>
      <w:r>
        <w:fldChar w:fldCharType="separate"/>
      </w:r>
      <w:r>
        <w:t>4</w:t>
      </w:r>
      <w:r>
        <w:fldChar w:fldCharType="end"/>
      </w:r>
      <w:r>
        <w:fldChar w:fldCharType="end"/>
      </w:r>
    </w:p>
    <w:p w14:paraId="514C5664">
      <w:pPr>
        <w:pStyle w:val="22"/>
        <w:tabs>
          <w:tab w:val="right" w:leader="dot" w:pos="8787"/>
          <w:tab w:val="clear" w:pos="8296"/>
        </w:tabs>
        <w:ind w:firstLine="562"/>
        <w:rPr>
          <w:rFonts w:ascii="Times New Roman" w:hAnsi="Times New Roman"/>
        </w:rPr>
      </w:pPr>
      <w:r>
        <w:fldChar w:fldCharType="begin"/>
      </w:r>
      <w:r>
        <w:instrText xml:space="preserve"> HYPERLINK \l "_Toc10366" </w:instrText>
      </w:r>
      <w:r>
        <w:fldChar w:fldCharType="separate"/>
      </w:r>
      <w:r>
        <w:rPr>
          <w:rFonts w:ascii="Times New Roman" w:hAnsi="Times New Roman" w:eastAsia="仿宋"/>
        </w:rPr>
        <w:t>2 组织机构及职责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_Toc10366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789B2C97">
      <w:pPr>
        <w:pStyle w:val="27"/>
        <w:tabs>
          <w:tab w:val="right" w:leader="dot" w:pos="8787"/>
          <w:tab w:val="clear" w:pos="8296"/>
        </w:tabs>
        <w:ind w:firstLine="440"/>
      </w:pPr>
      <w:r>
        <w:fldChar w:fldCharType="begin"/>
      </w:r>
      <w:r>
        <w:instrText xml:space="preserve"> HYPERLINK \l "_Toc6476" </w:instrText>
      </w:r>
      <w:r>
        <w:fldChar w:fldCharType="separate"/>
      </w:r>
      <w:r>
        <w:rPr>
          <w:rFonts w:eastAsia="仿宋"/>
        </w:rPr>
        <w:t>2.1 应急组织指挥体系</w:t>
      </w:r>
      <w:r>
        <w:tab/>
      </w:r>
      <w:r>
        <w:fldChar w:fldCharType="begin"/>
      </w:r>
      <w:r>
        <w:instrText xml:space="preserve"> PAGEREF _Toc6476 </w:instrText>
      </w:r>
      <w:r>
        <w:fldChar w:fldCharType="separate"/>
      </w:r>
      <w:r>
        <w:t>6</w:t>
      </w:r>
      <w:r>
        <w:fldChar w:fldCharType="end"/>
      </w:r>
      <w:r>
        <w:fldChar w:fldCharType="end"/>
      </w:r>
    </w:p>
    <w:p w14:paraId="740A9D21">
      <w:pPr>
        <w:pStyle w:val="27"/>
        <w:tabs>
          <w:tab w:val="right" w:leader="dot" w:pos="8787"/>
          <w:tab w:val="clear" w:pos="8296"/>
        </w:tabs>
        <w:ind w:firstLine="440"/>
      </w:pPr>
      <w:r>
        <w:fldChar w:fldCharType="begin"/>
      </w:r>
      <w:r>
        <w:instrText xml:space="preserve"> HYPERLINK \l "_Toc31633" </w:instrText>
      </w:r>
      <w:r>
        <w:fldChar w:fldCharType="separate"/>
      </w:r>
      <w:r>
        <w:rPr>
          <w:rFonts w:eastAsia="仿宋"/>
          <w:szCs w:val="28"/>
        </w:rPr>
        <w:t>2</w:t>
      </w:r>
      <w:r>
        <w:rPr>
          <w:rFonts w:eastAsia="仿宋"/>
        </w:rPr>
        <w:t>.2 应急指挥组成员及主要职责</w:t>
      </w:r>
      <w:r>
        <w:tab/>
      </w:r>
      <w:r>
        <w:fldChar w:fldCharType="begin"/>
      </w:r>
      <w:r>
        <w:instrText xml:space="preserve"> PAGEREF _Toc31633 </w:instrText>
      </w:r>
      <w:r>
        <w:fldChar w:fldCharType="separate"/>
      </w:r>
      <w:r>
        <w:t>6</w:t>
      </w:r>
      <w:r>
        <w:fldChar w:fldCharType="end"/>
      </w:r>
      <w:r>
        <w:fldChar w:fldCharType="end"/>
      </w:r>
    </w:p>
    <w:p w14:paraId="563AF9FE">
      <w:pPr>
        <w:pStyle w:val="15"/>
        <w:tabs>
          <w:tab w:val="right" w:leader="dot" w:pos="8787"/>
          <w:tab w:val="clear" w:pos="8296"/>
        </w:tabs>
        <w:ind w:firstLine="440"/>
        <w:rPr>
          <w:rFonts w:ascii="Times New Roman" w:hAnsi="Times New Roman"/>
        </w:rPr>
      </w:pPr>
      <w:r>
        <w:fldChar w:fldCharType="begin"/>
      </w:r>
      <w:r>
        <w:instrText xml:space="preserve"> HYPERLINK \l "_Toc7651" </w:instrText>
      </w:r>
      <w:r>
        <w:fldChar w:fldCharType="separate"/>
      </w:r>
      <w:r>
        <w:rPr>
          <w:rFonts w:ascii="Times New Roman" w:hAnsi="Times New Roman" w:eastAsia="仿宋"/>
          <w:bCs/>
          <w:szCs w:val="28"/>
        </w:rPr>
        <w:t>2.2.1 应急指挥组成员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_Toc7651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2F955A9E">
      <w:pPr>
        <w:pStyle w:val="15"/>
        <w:tabs>
          <w:tab w:val="right" w:leader="dot" w:pos="8787"/>
          <w:tab w:val="clear" w:pos="8296"/>
        </w:tabs>
        <w:ind w:firstLine="440"/>
        <w:rPr>
          <w:rFonts w:ascii="Times New Roman" w:hAnsi="Times New Roman"/>
        </w:rPr>
      </w:pPr>
      <w:r>
        <w:fldChar w:fldCharType="begin"/>
      </w:r>
      <w:r>
        <w:instrText xml:space="preserve"> HYPERLINK \l "_Toc26110" </w:instrText>
      </w:r>
      <w:r>
        <w:fldChar w:fldCharType="separate"/>
      </w:r>
      <w:r>
        <w:rPr>
          <w:rFonts w:ascii="Times New Roman" w:hAnsi="Times New Roman" w:eastAsia="仿宋"/>
          <w:bCs/>
          <w:szCs w:val="28"/>
        </w:rPr>
        <w:t>2.2.2 应急救援机构主要职责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_Toc26110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0FC234F8">
      <w:pPr>
        <w:pStyle w:val="22"/>
        <w:tabs>
          <w:tab w:val="right" w:leader="dot" w:pos="8787"/>
          <w:tab w:val="clear" w:pos="8296"/>
        </w:tabs>
        <w:ind w:firstLine="562"/>
        <w:rPr>
          <w:rFonts w:ascii="Times New Roman" w:hAnsi="Times New Roman"/>
        </w:rPr>
      </w:pPr>
      <w:r>
        <w:fldChar w:fldCharType="begin"/>
      </w:r>
      <w:r>
        <w:instrText xml:space="preserve"> HYPERLINK \l "_Toc8492" </w:instrText>
      </w:r>
      <w:r>
        <w:fldChar w:fldCharType="separate"/>
      </w:r>
      <w:r>
        <w:rPr>
          <w:rFonts w:ascii="Times New Roman" w:hAnsi="Times New Roman" w:eastAsia="仿宋"/>
        </w:rPr>
        <w:t>3 监控预警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_Toc8492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2876D235">
      <w:pPr>
        <w:pStyle w:val="27"/>
        <w:tabs>
          <w:tab w:val="right" w:leader="dot" w:pos="8787"/>
          <w:tab w:val="clear" w:pos="8296"/>
        </w:tabs>
        <w:ind w:firstLine="440"/>
      </w:pPr>
      <w:r>
        <w:fldChar w:fldCharType="begin"/>
      </w:r>
      <w:r>
        <w:instrText xml:space="preserve"> HYPERLINK \l "_Toc4886" </w:instrText>
      </w:r>
      <w:r>
        <w:fldChar w:fldCharType="separate"/>
      </w:r>
      <w:r>
        <w:rPr>
          <w:rFonts w:eastAsia="仿宋"/>
        </w:rPr>
        <w:t>3.1 环境风险源监控</w:t>
      </w:r>
      <w:r>
        <w:tab/>
      </w:r>
      <w:r>
        <w:fldChar w:fldCharType="begin"/>
      </w:r>
      <w:r>
        <w:instrText xml:space="preserve"> PAGEREF _Toc4886 </w:instrText>
      </w:r>
      <w:r>
        <w:fldChar w:fldCharType="separate"/>
      </w:r>
      <w:r>
        <w:t>9</w:t>
      </w:r>
      <w:r>
        <w:fldChar w:fldCharType="end"/>
      </w:r>
      <w:r>
        <w:fldChar w:fldCharType="end"/>
      </w:r>
    </w:p>
    <w:p w14:paraId="716AF2FF">
      <w:pPr>
        <w:pStyle w:val="27"/>
        <w:tabs>
          <w:tab w:val="right" w:leader="dot" w:pos="8787"/>
          <w:tab w:val="clear" w:pos="8296"/>
        </w:tabs>
        <w:ind w:firstLine="440"/>
      </w:pPr>
      <w:r>
        <w:fldChar w:fldCharType="begin"/>
      </w:r>
      <w:r>
        <w:instrText xml:space="preserve"> HYPERLINK \l "_Toc31020" </w:instrText>
      </w:r>
      <w:r>
        <w:fldChar w:fldCharType="separate"/>
      </w:r>
      <w:r>
        <w:rPr>
          <w:rFonts w:eastAsia="仿宋"/>
        </w:rPr>
        <w:t>3.2 预警</w:t>
      </w:r>
      <w:r>
        <w:tab/>
      </w:r>
      <w:r>
        <w:fldChar w:fldCharType="begin"/>
      </w:r>
      <w:r>
        <w:instrText xml:space="preserve"> PAGEREF _Toc31020 </w:instrText>
      </w:r>
      <w:r>
        <w:fldChar w:fldCharType="separate"/>
      </w:r>
      <w:r>
        <w:t>9</w:t>
      </w:r>
      <w:r>
        <w:fldChar w:fldCharType="end"/>
      </w:r>
      <w:r>
        <w:fldChar w:fldCharType="end"/>
      </w:r>
    </w:p>
    <w:p w14:paraId="2EF9263C">
      <w:pPr>
        <w:pStyle w:val="22"/>
        <w:tabs>
          <w:tab w:val="right" w:leader="dot" w:pos="8787"/>
          <w:tab w:val="clear" w:pos="8296"/>
        </w:tabs>
        <w:ind w:firstLine="562"/>
        <w:rPr>
          <w:rFonts w:ascii="Times New Roman" w:hAnsi="Times New Roman"/>
        </w:rPr>
      </w:pPr>
      <w:r>
        <w:fldChar w:fldCharType="begin"/>
      </w:r>
      <w:r>
        <w:instrText xml:space="preserve"> HYPERLINK \l "_Toc24797" </w:instrText>
      </w:r>
      <w:r>
        <w:fldChar w:fldCharType="separate"/>
      </w:r>
      <w:r>
        <w:rPr>
          <w:rFonts w:ascii="Times New Roman" w:hAnsi="Times New Roman" w:eastAsia="仿宋"/>
        </w:rPr>
        <w:t>4 信息报告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_Toc24797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14:paraId="273CA08B">
      <w:pPr>
        <w:pStyle w:val="27"/>
        <w:tabs>
          <w:tab w:val="right" w:leader="dot" w:pos="8787"/>
          <w:tab w:val="clear" w:pos="8296"/>
        </w:tabs>
        <w:ind w:firstLine="440"/>
      </w:pPr>
      <w:r>
        <w:fldChar w:fldCharType="begin"/>
      </w:r>
      <w:r>
        <w:instrText xml:space="preserve"> HYPERLINK \l "_Toc13218" </w:instrText>
      </w:r>
      <w:r>
        <w:fldChar w:fldCharType="separate"/>
      </w:r>
      <w:r>
        <w:rPr>
          <w:rFonts w:eastAsia="仿宋"/>
        </w:rPr>
        <w:t>4.1信息报告程序</w:t>
      </w:r>
      <w:r>
        <w:tab/>
      </w:r>
      <w:r>
        <w:fldChar w:fldCharType="begin"/>
      </w:r>
      <w:r>
        <w:instrText xml:space="preserve"> PAGEREF _Toc13218 </w:instrText>
      </w:r>
      <w:r>
        <w:fldChar w:fldCharType="separate"/>
      </w:r>
      <w:r>
        <w:t>13</w:t>
      </w:r>
      <w:r>
        <w:fldChar w:fldCharType="end"/>
      </w:r>
      <w:r>
        <w:fldChar w:fldCharType="end"/>
      </w:r>
    </w:p>
    <w:p w14:paraId="5BE7B8AE">
      <w:pPr>
        <w:pStyle w:val="27"/>
        <w:tabs>
          <w:tab w:val="right" w:leader="dot" w:pos="8787"/>
          <w:tab w:val="clear" w:pos="8296"/>
        </w:tabs>
        <w:ind w:firstLine="440"/>
      </w:pPr>
      <w:r>
        <w:fldChar w:fldCharType="begin"/>
      </w:r>
      <w:r>
        <w:instrText xml:space="preserve"> HYPERLINK \l "_Toc22197" </w:instrText>
      </w:r>
      <w:r>
        <w:fldChar w:fldCharType="separate"/>
      </w:r>
      <w:r>
        <w:rPr>
          <w:rFonts w:eastAsia="仿宋"/>
        </w:rPr>
        <w:t>4.2信息报告内容及方式</w:t>
      </w:r>
      <w:r>
        <w:tab/>
      </w:r>
      <w:r>
        <w:fldChar w:fldCharType="begin"/>
      </w:r>
      <w:r>
        <w:instrText xml:space="preserve"> PAGEREF _Toc22197 </w:instrText>
      </w:r>
      <w:r>
        <w:fldChar w:fldCharType="separate"/>
      </w:r>
      <w:r>
        <w:t>13</w:t>
      </w:r>
      <w:r>
        <w:fldChar w:fldCharType="end"/>
      </w:r>
      <w:r>
        <w:fldChar w:fldCharType="end"/>
      </w:r>
    </w:p>
    <w:p w14:paraId="63A4D04A">
      <w:pPr>
        <w:pStyle w:val="22"/>
        <w:tabs>
          <w:tab w:val="right" w:leader="dot" w:pos="8787"/>
          <w:tab w:val="clear" w:pos="8296"/>
        </w:tabs>
        <w:ind w:firstLine="562"/>
        <w:rPr>
          <w:rFonts w:ascii="Times New Roman" w:hAnsi="Times New Roman"/>
        </w:rPr>
      </w:pPr>
      <w:r>
        <w:fldChar w:fldCharType="begin"/>
      </w:r>
      <w:r>
        <w:instrText xml:space="preserve"> HYPERLINK \l "_Toc12418" </w:instrText>
      </w:r>
      <w:r>
        <w:fldChar w:fldCharType="separate"/>
      </w:r>
      <w:r>
        <w:rPr>
          <w:rFonts w:ascii="Times New Roman" w:hAnsi="Times New Roman" w:eastAsia="仿宋"/>
        </w:rPr>
        <w:t>5应急监测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_Toc12418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44D781FF">
      <w:pPr>
        <w:pStyle w:val="27"/>
        <w:tabs>
          <w:tab w:val="right" w:leader="dot" w:pos="8787"/>
          <w:tab w:val="clear" w:pos="8296"/>
        </w:tabs>
        <w:ind w:firstLine="440"/>
      </w:pPr>
      <w:r>
        <w:fldChar w:fldCharType="begin"/>
      </w:r>
      <w:r>
        <w:instrText xml:space="preserve"> HYPERLINK \l "_Toc23164" </w:instrText>
      </w:r>
      <w:r>
        <w:fldChar w:fldCharType="separate"/>
      </w:r>
      <w:r>
        <w:rPr>
          <w:rFonts w:eastAsia="仿宋"/>
        </w:rPr>
        <w:t>5.1突发环境事件情景</w:t>
      </w:r>
      <w:r>
        <w:tab/>
      </w:r>
      <w:r>
        <w:fldChar w:fldCharType="begin"/>
      </w:r>
      <w:r>
        <w:instrText xml:space="preserve"> PAGEREF _Toc23164 </w:instrText>
      </w:r>
      <w:r>
        <w:fldChar w:fldCharType="separate"/>
      </w:r>
      <w:r>
        <w:t>15</w:t>
      </w:r>
      <w:r>
        <w:fldChar w:fldCharType="end"/>
      </w:r>
      <w:r>
        <w:fldChar w:fldCharType="end"/>
      </w:r>
    </w:p>
    <w:p w14:paraId="1AA2E8AF">
      <w:pPr>
        <w:pStyle w:val="27"/>
        <w:tabs>
          <w:tab w:val="right" w:leader="dot" w:pos="8787"/>
          <w:tab w:val="clear" w:pos="8296"/>
        </w:tabs>
        <w:ind w:firstLine="440"/>
      </w:pPr>
      <w:r>
        <w:fldChar w:fldCharType="begin"/>
      </w:r>
      <w:r>
        <w:instrText xml:space="preserve"> HYPERLINK \l "_Toc29982" </w:instrText>
      </w:r>
      <w:r>
        <w:fldChar w:fldCharType="separate"/>
      </w:r>
      <w:r>
        <w:rPr>
          <w:rFonts w:eastAsia="仿宋"/>
        </w:rPr>
        <w:t>5.2不同突发环境事件情景下的监测方案</w:t>
      </w:r>
      <w:r>
        <w:tab/>
      </w:r>
      <w:r>
        <w:fldChar w:fldCharType="begin"/>
      </w:r>
      <w:r>
        <w:instrText xml:space="preserve"> PAGEREF _Toc29982 </w:instrText>
      </w:r>
      <w:r>
        <w:fldChar w:fldCharType="separate"/>
      </w:r>
      <w:r>
        <w:t>16</w:t>
      </w:r>
      <w:r>
        <w:fldChar w:fldCharType="end"/>
      </w:r>
      <w:r>
        <w:fldChar w:fldCharType="end"/>
      </w:r>
    </w:p>
    <w:p w14:paraId="76C53B44">
      <w:pPr>
        <w:pStyle w:val="22"/>
        <w:tabs>
          <w:tab w:val="right" w:leader="dot" w:pos="8787"/>
          <w:tab w:val="clear" w:pos="8296"/>
        </w:tabs>
        <w:ind w:firstLine="562"/>
        <w:rPr>
          <w:rFonts w:ascii="Times New Roman" w:hAnsi="Times New Roman"/>
        </w:rPr>
      </w:pPr>
      <w:r>
        <w:fldChar w:fldCharType="begin"/>
      </w:r>
      <w:r>
        <w:instrText xml:space="preserve"> HYPERLINK \l "_Toc24439" </w:instrText>
      </w:r>
      <w:r>
        <w:fldChar w:fldCharType="separate"/>
      </w:r>
      <w:r>
        <w:rPr>
          <w:rFonts w:ascii="Times New Roman" w:hAnsi="Times New Roman" w:eastAsia="仿宋"/>
        </w:rPr>
        <w:t>6 环境应急响应</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_Toc24439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14:paraId="077F9AAA">
      <w:pPr>
        <w:pStyle w:val="27"/>
        <w:tabs>
          <w:tab w:val="right" w:leader="dot" w:pos="8787"/>
          <w:tab w:val="clear" w:pos="8296"/>
        </w:tabs>
        <w:ind w:firstLine="440"/>
      </w:pPr>
      <w:r>
        <w:fldChar w:fldCharType="begin"/>
      </w:r>
      <w:r>
        <w:instrText xml:space="preserve"> HYPERLINK \l "_Toc9694" </w:instrText>
      </w:r>
      <w:r>
        <w:fldChar w:fldCharType="separate"/>
      </w:r>
      <w:r>
        <w:rPr>
          <w:rFonts w:eastAsia="仿宋"/>
        </w:rPr>
        <w:t>6.1 先期处置</w:t>
      </w:r>
      <w:r>
        <w:tab/>
      </w:r>
      <w:r>
        <w:fldChar w:fldCharType="begin"/>
      </w:r>
      <w:r>
        <w:instrText xml:space="preserve"> PAGEREF _Toc9694 </w:instrText>
      </w:r>
      <w:r>
        <w:fldChar w:fldCharType="separate"/>
      </w:r>
      <w:r>
        <w:t>20</w:t>
      </w:r>
      <w:r>
        <w:fldChar w:fldCharType="end"/>
      </w:r>
      <w:r>
        <w:fldChar w:fldCharType="end"/>
      </w:r>
    </w:p>
    <w:p w14:paraId="455D2215">
      <w:pPr>
        <w:pStyle w:val="27"/>
        <w:tabs>
          <w:tab w:val="right" w:leader="dot" w:pos="8787"/>
          <w:tab w:val="clear" w:pos="8296"/>
        </w:tabs>
        <w:ind w:firstLine="440"/>
      </w:pPr>
      <w:r>
        <w:fldChar w:fldCharType="begin"/>
      </w:r>
      <w:r>
        <w:instrText xml:space="preserve"> HYPERLINK \l "_Toc26051" </w:instrText>
      </w:r>
      <w:r>
        <w:fldChar w:fldCharType="separate"/>
      </w:r>
      <w:r>
        <w:rPr>
          <w:rFonts w:eastAsia="仿宋"/>
        </w:rPr>
        <w:t>6.2 响应程序</w:t>
      </w:r>
      <w:r>
        <w:tab/>
      </w:r>
      <w:r>
        <w:fldChar w:fldCharType="begin"/>
      </w:r>
      <w:r>
        <w:instrText xml:space="preserve"> PAGEREF _Toc26051 </w:instrText>
      </w:r>
      <w:r>
        <w:fldChar w:fldCharType="separate"/>
      </w:r>
      <w:r>
        <w:t>20</w:t>
      </w:r>
      <w:r>
        <w:fldChar w:fldCharType="end"/>
      </w:r>
      <w:r>
        <w:fldChar w:fldCharType="end"/>
      </w:r>
    </w:p>
    <w:p w14:paraId="20F14D8E">
      <w:pPr>
        <w:pStyle w:val="27"/>
        <w:tabs>
          <w:tab w:val="right" w:leader="dot" w:pos="8787"/>
          <w:tab w:val="clear" w:pos="8296"/>
        </w:tabs>
        <w:ind w:firstLine="440"/>
      </w:pPr>
      <w:r>
        <w:fldChar w:fldCharType="begin"/>
      </w:r>
      <w:r>
        <w:instrText xml:space="preserve"> HYPERLINK \l "_Toc17014" </w:instrText>
      </w:r>
      <w:r>
        <w:fldChar w:fldCharType="separate"/>
      </w:r>
      <w:r>
        <w:rPr>
          <w:rFonts w:eastAsia="仿宋"/>
        </w:rPr>
        <w:t>6.3 响应分级</w:t>
      </w:r>
      <w:r>
        <w:tab/>
      </w:r>
      <w:r>
        <w:fldChar w:fldCharType="begin"/>
      </w:r>
      <w:r>
        <w:instrText xml:space="preserve"> PAGEREF _Toc17014 </w:instrText>
      </w:r>
      <w:r>
        <w:fldChar w:fldCharType="separate"/>
      </w:r>
      <w:r>
        <w:t>20</w:t>
      </w:r>
      <w:r>
        <w:fldChar w:fldCharType="end"/>
      </w:r>
      <w:r>
        <w:fldChar w:fldCharType="end"/>
      </w:r>
    </w:p>
    <w:p w14:paraId="643916D4">
      <w:pPr>
        <w:pStyle w:val="15"/>
        <w:tabs>
          <w:tab w:val="right" w:leader="dot" w:pos="8787"/>
          <w:tab w:val="clear" w:pos="8296"/>
        </w:tabs>
        <w:ind w:firstLine="440"/>
        <w:rPr>
          <w:rFonts w:ascii="Times New Roman" w:hAnsi="Times New Roman"/>
        </w:rPr>
      </w:pPr>
      <w:r>
        <w:fldChar w:fldCharType="begin"/>
      </w:r>
      <w:r>
        <w:instrText xml:space="preserve"> HYPERLINK \l "_Toc5669" </w:instrText>
      </w:r>
      <w:r>
        <w:fldChar w:fldCharType="separate"/>
      </w:r>
      <w:r>
        <w:rPr>
          <w:rFonts w:ascii="Times New Roman" w:hAnsi="Times New Roman" w:eastAsia="仿宋"/>
        </w:rPr>
        <w:t>6.3.1 分级响应机制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_Toc5669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14:paraId="7D2D9F79">
      <w:pPr>
        <w:pStyle w:val="15"/>
        <w:tabs>
          <w:tab w:val="right" w:leader="dot" w:pos="8787"/>
          <w:tab w:val="clear" w:pos="8296"/>
        </w:tabs>
        <w:ind w:firstLine="440"/>
        <w:rPr>
          <w:rFonts w:ascii="Times New Roman" w:hAnsi="Times New Roman"/>
        </w:rPr>
      </w:pPr>
      <w:r>
        <w:fldChar w:fldCharType="begin"/>
      </w:r>
      <w:r>
        <w:instrText xml:space="preserve"> HYPERLINK \l "_Toc24820" </w:instrText>
      </w:r>
      <w:r>
        <w:fldChar w:fldCharType="separate"/>
      </w:r>
      <w:r>
        <w:rPr>
          <w:rFonts w:ascii="Times New Roman" w:hAnsi="Times New Roman" w:eastAsia="仿宋"/>
        </w:rPr>
        <w:t>6.3.2 企业</w:t>
      </w:r>
      <w:r>
        <w:rPr>
          <w:rFonts w:ascii="Times New Roman" w:hAnsi="Times New Roman" w:eastAsia="仿宋"/>
          <w:szCs w:val="28"/>
        </w:rPr>
        <w:t>Ⅲ</w:t>
      </w:r>
      <w:r>
        <w:rPr>
          <w:rFonts w:ascii="Times New Roman" w:hAnsi="Times New Roman" w:eastAsia="仿宋"/>
        </w:rPr>
        <w:t>级响应程序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_Toc24820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14:paraId="5A4BEAB4">
      <w:pPr>
        <w:pStyle w:val="15"/>
        <w:tabs>
          <w:tab w:val="right" w:leader="dot" w:pos="8787"/>
          <w:tab w:val="clear" w:pos="8296"/>
        </w:tabs>
        <w:ind w:firstLine="440"/>
        <w:rPr>
          <w:rFonts w:ascii="Times New Roman" w:hAnsi="Times New Roman"/>
        </w:rPr>
      </w:pPr>
      <w:r>
        <w:fldChar w:fldCharType="begin"/>
      </w:r>
      <w:r>
        <w:instrText xml:space="preserve"> HYPERLINK \l "_Toc25958" </w:instrText>
      </w:r>
      <w:r>
        <w:fldChar w:fldCharType="separate"/>
      </w:r>
      <w:r>
        <w:rPr>
          <w:rFonts w:ascii="Times New Roman" w:hAnsi="Times New Roman" w:eastAsia="仿宋"/>
        </w:rPr>
        <w:t>6.3.3 企业</w:t>
      </w:r>
      <w:r>
        <w:rPr>
          <w:rFonts w:ascii="Times New Roman" w:hAnsi="Times New Roman" w:eastAsia="仿宋"/>
          <w:szCs w:val="28"/>
        </w:rPr>
        <w:t>Ⅱ</w:t>
      </w:r>
      <w:r>
        <w:rPr>
          <w:rFonts w:ascii="Times New Roman" w:hAnsi="Times New Roman" w:eastAsia="仿宋"/>
        </w:rPr>
        <w:t>级响应程序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_Toc25958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2D77DE13">
      <w:pPr>
        <w:pStyle w:val="15"/>
        <w:tabs>
          <w:tab w:val="right" w:leader="dot" w:pos="8787"/>
          <w:tab w:val="clear" w:pos="8296"/>
        </w:tabs>
        <w:ind w:firstLine="440"/>
        <w:rPr>
          <w:rFonts w:ascii="Times New Roman" w:hAnsi="Times New Roman"/>
        </w:rPr>
      </w:pPr>
      <w:r>
        <w:fldChar w:fldCharType="begin"/>
      </w:r>
      <w:r>
        <w:instrText xml:space="preserve"> HYPERLINK \l "_Toc17952" </w:instrText>
      </w:r>
      <w:r>
        <w:fldChar w:fldCharType="separate"/>
      </w:r>
      <w:r>
        <w:rPr>
          <w:rFonts w:ascii="Times New Roman" w:hAnsi="Times New Roman" w:eastAsia="仿宋"/>
        </w:rPr>
        <w:t>6.3.4 企业Ⅰ级及响应程序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_Toc17952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6A8F3AD8">
      <w:pPr>
        <w:pStyle w:val="27"/>
        <w:tabs>
          <w:tab w:val="right" w:leader="dot" w:pos="8787"/>
          <w:tab w:val="clear" w:pos="8296"/>
        </w:tabs>
        <w:ind w:firstLine="440"/>
      </w:pPr>
      <w:r>
        <w:fldChar w:fldCharType="begin"/>
      </w:r>
      <w:r>
        <w:instrText xml:space="preserve"> HYPERLINK \l "_Toc17325" </w:instrText>
      </w:r>
      <w:r>
        <w:fldChar w:fldCharType="separate"/>
      </w:r>
      <w:r>
        <w:rPr>
          <w:rFonts w:eastAsia="仿宋"/>
        </w:rPr>
        <w:t>6.4应急启动</w:t>
      </w:r>
      <w:r>
        <w:tab/>
      </w:r>
      <w:r>
        <w:fldChar w:fldCharType="begin"/>
      </w:r>
      <w:r>
        <w:instrText xml:space="preserve"> PAGEREF _Toc17325 </w:instrText>
      </w:r>
      <w:r>
        <w:fldChar w:fldCharType="separate"/>
      </w:r>
      <w:r>
        <w:t>24</w:t>
      </w:r>
      <w:r>
        <w:fldChar w:fldCharType="end"/>
      </w:r>
      <w:r>
        <w:fldChar w:fldCharType="end"/>
      </w:r>
    </w:p>
    <w:p w14:paraId="13D1564D">
      <w:pPr>
        <w:pStyle w:val="27"/>
        <w:tabs>
          <w:tab w:val="right" w:leader="dot" w:pos="8787"/>
          <w:tab w:val="clear" w:pos="8296"/>
        </w:tabs>
        <w:ind w:firstLine="440"/>
      </w:pPr>
      <w:r>
        <w:fldChar w:fldCharType="begin"/>
      </w:r>
      <w:r>
        <w:instrText xml:space="preserve"> HYPERLINK \l "_Toc28168" </w:instrText>
      </w:r>
      <w:r>
        <w:fldChar w:fldCharType="separate"/>
      </w:r>
      <w:r>
        <w:rPr>
          <w:rFonts w:eastAsia="仿宋"/>
        </w:rPr>
        <w:t>6.5 应急处置（具体措施）</w:t>
      </w:r>
      <w:r>
        <w:tab/>
      </w:r>
      <w:r>
        <w:fldChar w:fldCharType="begin"/>
      </w:r>
      <w:r>
        <w:instrText xml:space="preserve"> PAGEREF _Toc28168 </w:instrText>
      </w:r>
      <w:r>
        <w:fldChar w:fldCharType="separate"/>
      </w:r>
      <w:r>
        <w:t>24</w:t>
      </w:r>
      <w:r>
        <w:fldChar w:fldCharType="end"/>
      </w:r>
      <w:r>
        <w:fldChar w:fldCharType="end"/>
      </w:r>
    </w:p>
    <w:p w14:paraId="60E875AD">
      <w:pPr>
        <w:pStyle w:val="15"/>
        <w:tabs>
          <w:tab w:val="right" w:leader="dot" w:pos="8787"/>
          <w:tab w:val="clear" w:pos="8296"/>
        </w:tabs>
        <w:ind w:firstLine="440"/>
        <w:rPr>
          <w:rFonts w:ascii="Times New Roman" w:hAnsi="Times New Roman"/>
        </w:rPr>
      </w:pPr>
      <w:r>
        <w:fldChar w:fldCharType="begin"/>
      </w:r>
      <w:r>
        <w:instrText xml:space="preserve"> HYPERLINK \l "_Toc16231" </w:instrText>
      </w:r>
      <w:r>
        <w:fldChar w:fldCharType="separate"/>
      </w:r>
      <w:r>
        <w:rPr>
          <w:rFonts w:ascii="Times New Roman" w:hAnsi="Times New Roman" w:eastAsia="仿宋"/>
        </w:rPr>
        <w:t>6.5.1人员紧急疏散、撤离措施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_Toc16231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rPr>
        <w:fldChar w:fldCharType="end"/>
      </w:r>
    </w:p>
    <w:p w14:paraId="50F76668">
      <w:pPr>
        <w:pStyle w:val="15"/>
        <w:tabs>
          <w:tab w:val="right" w:leader="dot" w:pos="8787"/>
          <w:tab w:val="clear" w:pos="8296"/>
        </w:tabs>
        <w:ind w:firstLine="440"/>
        <w:rPr>
          <w:rFonts w:ascii="Times New Roman" w:hAnsi="Times New Roman"/>
        </w:rPr>
      </w:pPr>
      <w:r>
        <w:fldChar w:fldCharType="begin"/>
      </w:r>
      <w:r>
        <w:instrText xml:space="preserve"> HYPERLINK \l "_Toc28069" </w:instrText>
      </w:r>
      <w:r>
        <w:fldChar w:fldCharType="separate"/>
      </w:r>
      <w:r>
        <w:rPr>
          <w:rFonts w:ascii="Times New Roman" w:hAnsi="Times New Roman" w:eastAsia="仿宋"/>
        </w:rPr>
        <w:t>6.5.2危险区的隔离措施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_Toc28069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14:paraId="3E208796">
      <w:pPr>
        <w:pStyle w:val="15"/>
        <w:tabs>
          <w:tab w:val="right" w:leader="dot" w:pos="8787"/>
          <w:tab w:val="clear" w:pos="8296"/>
        </w:tabs>
        <w:ind w:firstLine="440"/>
        <w:rPr>
          <w:rFonts w:ascii="Times New Roman" w:hAnsi="Times New Roman"/>
        </w:rPr>
      </w:pPr>
      <w:r>
        <w:fldChar w:fldCharType="begin"/>
      </w:r>
      <w:r>
        <w:instrText xml:space="preserve"> HYPERLINK \l "_Toc198" </w:instrText>
      </w:r>
      <w:r>
        <w:fldChar w:fldCharType="separate"/>
      </w:r>
      <w:r>
        <w:rPr>
          <w:rFonts w:ascii="Times New Roman" w:hAnsi="Times New Roman" w:eastAsia="仿宋"/>
        </w:rPr>
        <w:t>6.5.3突发环境事件现场应急措施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_Toc198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14:paraId="00FE5D3D">
      <w:pPr>
        <w:pStyle w:val="15"/>
        <w:tabs>
          <w:tab w:val="right" w:leader="dot" w:pos="8787"/>
          <w:tab w:val="clear" w:pos="8296"/>
        </w:tabs>
        <w:ind w:firstLine="440"/>
        <w:rPr>
          <w:rFonts w:ascii="Times New Roman" w:hAnsi="Times New Roman"/>
        </w:rPr>
      </w:pPr>
      <w:r>
        <w:fldChar w:fldCharType="begin"/>
      </w:r>
      <w:r>
        <w:instrText xml:space="preserve"> HYPERLINK \l "_Toc7939" </w:instrText>
      </w:r>
      <w:r>
        <w:fldChar w:fldCharType="separate"/>
      </w:r>
      <w:r>
        <w:rPr>
          <w:rFonts w:ascii="Times New Roman" w:hAnsi="Times New Roman" w:eastAsia="仿宋"/>
        </w:rPr>
        <w:t>6.5.4污染事件保护目标的应急措施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_Toc7939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fldChar w:fldCharType="end"/>
      </w:r>
    </w:p>
    <w:p w14:paraId="394B952C">
      <w:pPr>
        <w:pStyle w:val="15"/>
        <w:tabs>
          <w:tab w:val="right" w:leader="dot" w:pos="8787"/>
          <w:tab w:val="clear" w:pos="8296"/>
        </w:tabs>
        <w:ind w:firstLine="440"/>
        <w:rPr>
          <w:rFonts w:ascii="Times New Roman" w:hAnsi="Times New Roman"/>
        </w:rPr>
      </w:pPr>
      <w:r>
        <w:fldChar w:fldCharType="begin"/>
      </w:r>
      <w:r>
        <w:instrText xml:space="preserve"> HYPERLINK \l "_Toc27101" </w:instrText>
      </w:r>
      <w:r>
        <w:fldChar w:fldCharType="separate"/>
      </w:r>
      <w:r>
        <w:rPr>
          <w:rFonts w:ascii="Times New Roman" w:hAnsi="Times New Roman" w:eastAsia="仿宋"/>
        </w:rPr>
        <w:t>6.5.5受伤人员现场救护、救治与医院救治措施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_Toc27101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fldChar w:fldCharType="end"/>
      </w:r>
    </w:p>
    <w:p w14:paraId="23A692AD">
      <w:pPr>
        <w:pStyle w:val="27"/>
        <w:tabs>
          <w:tab w:val="right" w:leader="dot" w:pos="8787"/>
          <w:tab w:val="clear" w:pos="8296"/>
        </w:tabs>
        <w:ind w:firstLine="440"/>
      </w:pPr>
      <w:r>
        <w:fldChar w:fldCharType="begin"/>
      </w:r>
      <w:r>
        <w:instrText xml:space="preserve"> HYPERLINK \l "_Toc21330" </w:instrText>
      </w:r>
      <w:r>
        <w:fldChar w:fldCharType="separate"/>
      </w:r>
      <w:r>
        <w:rPr>
          <w:rFonts w:eastAsia="仿宋"/>
        </w:rPr>
        <w:t>6.6事故可能扩大后的应急措施</w:t>
      </w:r>
      <w:r>
        <w:tab/>
      </w:r>
      <w:r>
        <w:fldChar w:fldCharType="begin"/>
      </w:r>
      <w:r>
        <w:instrText xml:space="preserve"> PAGEREF _Toc21330 </w:instrText>
      </w:r>
      <w:r>
        <w:fldChar w:fldCharType="separate"/>
      </w:r>
      <w:r>
        <w:t>30</w:t>
      </w:r>
      <w:r>
        <w:fldChar w:fldCharType="end"/>
      </w:r>
      <w:r>
        <w:fldChar w:fldCharType="end"/>
      </w:r>
    </w:p>
    <w:p w14:paraId="4855C60C">
      <w:pPr>
        <w:pStyle w:val="27"/>
        <w:tabs>
          <w:tab w:val="right" w:leader="dot" w:pos="8787"/>
          <w:tab w:val="clear" w:pos="8296"/>
        </w:tabs>
        <w:ind w:firstLine="440"/>
      </w:pPr>
      <w:r>
        <w:fldChar w:fldCharType="begin"/>
      </w:r>
      <w:r>
        <w:instrText xml:space="preserve"> HYPERLINK \l "_Toc18647" </w:instrText>
      </w:r>
      <w:r>
        <w:fldChar w:fldCharType="separate"/>
      </w:r>
      <w:r>
        <w:rPr>
          <w:rFonts w:eastAsia="仿宋"/>
        </w:rPr>
        <w:t>6.7现场保护与现场消洗</w:t>
      </w:r>
      <w:r>
        <w:tab/>
      </w:r>
      <w:r>
        <w:fldChar w:fldCharType="begin"/>
      </w:r>
      <w:r>
        <w:instrText xml:space="preserve"> PAGEREF _Toc18647 </w:instrText>
      </w:r>
      <w:r>
        <w:fldChar w:fldCharType="separate"/>
      </w:r>
      <w:r>
        <w:t>31</w:t>
      </w:r>
      <w:r>
        <w:fldChar w:fldCharType="end"/>
      </w:r>
      <w:r>
        <w:fldChar w:fldCharType="end"/>
      </w:r>
    </w:p>
    <w:p w14:paraId="1D9B93FA">
      <w:pPr>
        <w:pStyle w:val="22"/>
        <w:tabs>
          <w:tab w:val="right" w:leader="dot" w:pos="8787"/>
          <w:tab w:val="clear" w:pos="8296"/>
        </w:tabs>
        <w:ind w:firstLine="562"/>
        <w:rPr>
          <w:rFonts w:ascii="Times New Roman" w:hAnsi="Times New Roman"/>
        </w:rPr>
      </w:pPr>
      <w:r>
        <w:fldChar w:fldCharType="begin"/>
      </w:r>
      <w:r>
        <w:instrText xml:space="preserve"> HYPERLINK \l "_Toc25286" </w:instrText>
      </w:r>
      <w:r>
        <w:fldChar w:fldCharType="separate"/>
      </w:r>
      <w:r>
        <w:rPr>
          <w:rFonts w:ascii="Times New Roman" w:hAnsi="Times New Roman" w:eastAsia="仿宋"/>
        </w:rPr>
        <w:t>7 应急终止</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_Toc25286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14:paraId="74889A96">
      <w:pPr>
        <w:pStyle w:val="15"/>
        <w:tabs>
          <w:tab w:val="right" w:leader="dot" w:pos="8787"/>
          <w:tab w:val="clear" w:pos="8296"/>
        </w:tabs>
        <w:ind w:firstLine="440"/>
        <w:rPr>
          <w:rFonts w:ascii="Times New Roman" w:hAnsi="Times New Roman"/>
        </w:rPr>
      </w:pPr>
      <w:r>
        <w:fldChar w:fldCharType="begin"/>
      </w:r>
      <w:r>
        <w:instrText xml:space="preserve"> HYPERLINK \l "_Toc13555" </w:instrText>
      </w:r>
      <w:r>
        <w:fldChar w:fldCharType="separate"/>
      </w:r>
      <w:r>
        <w:rPr>
          <w:rFonts w:ascii="Times New Roman" w:hAnsi="Times New Roman" w:eastAsia="仿宋"/>
        </w:rPr>
        <w:t>7.1 应急终止的条件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_Toc13555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14:paraId="379F523F">
      <w:pPr>
        <w:pStyle w:val="15"/>
        <w:tabs>
          <w:tab w:val="right" w:leader="dot" w:pos="8787"/>
          <w:tab w:val="clear" w:pos="8296"/>
        </w:tabs>
        <w:ind w:firstLine="440"/>
        <w:rPr>
          <w:rFonts w:ascii="Times New Roman" w:hAnsi="Times New Roman"/>
        </w:rPr>
      </w:pPr>
      <w:r>
        <w:fldChar w:fldCharType="begin"/>
      </w:r>
      <w:r>
        <w:instrText xml:space="preserve"> HYPERLINK \l "_Toc28721" </w:instrText>
      </w:r>
      <w:r>
        <w:fldChar w:fldCharType="separate"/>
      </w:r>
      <w:r>
        <w:rPr>
          <w:rFonts w:ascii="Times New Roman" w:hAnsi="Times New Roman" w:eastAsia="仿宋"/>
        </w:rPr>
        <w:t>7.2 应急终止的程序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_Toc28721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14:paraId="76230823">
      <w:pPr>
        <w:pStyle w:val="22"/>
        <w:tabs>
          <w:tab w:val="right" w:leader="dot" w:pos="8787"/>
          <w:tab w:val="clear" w:pos="8296"/>
        </w:tabs>
        <w:ind w:firstLine="562"/>
        <w:rPr>
          <w:rFonts w:ascii="Times New Roman" w:hAnsi="Times New Roman"/>
        </w:rPr>
      </w:pPr>
      <w:r>
        <w:fldChar w:fldCharType="begin"/>
      </w:r>
      <w:r>
        <w:instrText xml:space="preserve"> HYPERLINK \l "_Toc13333" </w:instrText>
      </w:r>
      <w:r>
        <w:fldChar w:fldCharType="separate"/>
      </w:r>
      <w:r>
        <w:rPr>
          <w:rFonts w:ascii="Times New Roman" w:hAnsi="Times New Roman" w:eastAsia="仿宋"/>
        </w:rPr>
        <w:t>8 事后恢复</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_Toc13333 </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rPr>
        <w:fldChar w:fldCharType="end"/>
      </w:r>
    </w:p>
    <w:p w14:paraId="38FC0AF8">
      <w:pPr>
        <w:pStyle w:val="27"/>
        <w:tabs>
          <w:tab w:val="right" w:leader="dot" w:pos="8787"/>
          <w:tab w:val="clear" w:pos="8296"/>
        </w:tabs>
        <w:ind w:firstLine="440"/>
      </w:pPr>
      <w:r>
        <w:fldChar w:fldCharType="begin"/>
      </w:r>
      <w:r>
        <w:instrText xml:space="preserve"> HYPERLINK \l "_Toc9918" </w:instrText>
      </w:r>
      <w:r>
        <w:fldChar w:fldCharType="separate"/>
      </w:r>
      <w:r>
        <w:rPr>
          <w:rFonts w:eastAsia="仿宋"/>
        </w:rPr>
        <w:t>8.1 善后处理</w:t>
      </w:r>
      <w:r>
        <w:tab/>
      </w:r>
      <w:r>
        <w:fldChar w:fldCharType="begin"/>
      </w:r>
      <w:r>
        <w:instrText xml:space="preserve"> PAGEREF _Toc9918 </w:instrText>
      </w:r>
      <w:r>
        <w:fldChar w:fldCharType="separate"/>
      </w:r>
      <w:r>
        <w:t>33</w:t>
      </w:r>
      <w:r>
        <w:fldChar w:fldCharType="end"/>
      </w:r>
      <w:r>
        <w:fldChar w:fldCharType="end"/>
      </w:r>
    </w:p>
    <w:p w14:paraId="383DA76F">
      <w:pPr>
        <w:pStyle w:val="27"/>
        <w:tabs>
          <w:tab w:val="right" w:leader="dot" w:pos="8787"/>
          <w:tab w:val="clear" w:pos="8296"/>
        </w:tabs>
        <w:ind w:firstLine="440"/>
      </w:pPr>
      <w:r>
        <w:fldChar w:fldCharType="begin"/>
      </w:r>
      <w:r>
        <w:instrText xml:space="preserve"> HYPERLINK \l "_Toc30259" </w:instrText>
      </w:r>
      <w:r>
        <w:fldChar w:fldCharType="separate"/>
      </w:r>
      <w:r>
        <w:rPr>
          <w:rFonts w:eastAsia="仿宋"/>
        </w:rPr>
        <w:t>8.2 保险与理赔</w:t>
      </w:r>
      <w:r>
        <w:tab/>
      </w:r>
      <w:r>
        <w:fldChar w:fldCharType="begin"/>
      </w:r>
      <w:r>
        <w:instrText xml:space="preserve"> PAGEREF _Toc30259 </w:instrText>
      </w:r>
      <w:r>
        <w:fldChar w:fldCharType="separate"/>
      </w:r>
      <w:r>
        <w:t>34</w:t>
      </w:r>
      <w:r>
        <w:fldChar w:fldCharType="end"/>
      </w:r>
      <w:r>
        <w:fldChar w:fldCharType="end"/>
      </w:r>
    </w:p>
    <w:p w14:paraId="304D10E9">
      <w:pPr>
        <w:pStyle w:val="22"/>
        <w:tabs>
          <w:tab w:val="right" w:leader="dot" w:pos="8787"/>
          <w:tab w:val="clear" w:pos="8296"/>
        </w:tabs>
        <w:ind w:firstLine="562"/>
        <w:rPr>
          <w:rFonts w:ascii="Times New Roman" w:hAnsi="Times New Roman"/>
        </w:rPr>
      </w:pPr>
      <w:r>
        <w:fldChar w:fldCharType="begin"/>
      </w:r>
      <w:r>
        <w:instrText xml:space="preserve"> HYPERLINK \l "_Toc10808" </w:instrText>
      </w:r>
      <w:r>
        <w:fldChar w:fldCharType="separate"/>
      </w:r>
      <w:r>
        <w:rPr>
          <w:rFonts w:ascii="Times New Roman" w:hAnsi="Times New Roman" w:eastAsia="仿宋"/>
        </w:rPr>
        <w:t>9 保障措施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_Toc10808 </w:instrText>
      </w:r>
      <w:r>
        <w:rPr>
          <w:rFonts w:ascii="Times New Roman" w:hAnsi="Times New Roman"/>
        </w:rPr>
        <w:fldChar w:fldCharType="separate"/>
      </w:r>
      <w:r>
        <w:rPr>
          <w:rFonts w:ascii="Times New Roman" w:hAnsi="Times New Roman"/>
        </w:rPr>
        <w:t>35</w:t>
      </w:r>
      <w:r>
        <w:rPr>
          <w:rFonts w:ascii="Times New Roman" w:hAnsi="Times New Roman"/>
        </w:rPr>
        <w:fldChar w:fldCharType="end"/>
      </w:r>
      <w:r>
        <w:rPr>
          <w:rFonts w:ascii="Times New Roman" w:hAnsi="Times New Roman"/>
        </w:rPr>
        <w:fldChar w:fldCharType="end"/>
      </w:r>
    </w:p>
    <w:p w14:paraId="178E8E58">
      <w:pPr>
        <w:pStyle w:val="27"/>
        <w:tabs>
          <w:tab w:val="right" w:leader="dot" w:pos="8787"/>
          <w:tab w:val="clear" w:pos="8296"/>
        </w:tabs>
        <w:ind w:firstLine="440"/>
      </w:pPr>
      <w:r>
        <w:fldChar w:fldCharType="begin"/>
      </w:r>
      <w:r>
        <w:instrText xml:space="preserve"> HYPERLINK \l "_Toc7404" </w:instrText>
      </w:r>
      <w:r>
        <w:fldChar w:fldCharType="separate"/>
      </w:r>
      <w:r>
        <w:rPr>
          <w:rFonts w:eastAsia="仿宋"/>
        </w:rPr>
        <w:t>9.1 人力资源保障</w:t>
      </w:r>
      <w:r>
        <w:tab/>
      </w:r>
      <w:r>
        <w:fldChar w:fldCharType="begin"/>
      </w:r>
      <w:r>
        <w:instrText xml:space="preserve"> PAGEREF _Toc7404 </w:instrText>
      </w:r>
      <w:r>
        <w:fldChar w:fldCharType="separate"/>
      </w:r>
      <w:r>
        <w:t>35</w:t>
      </w:r>
      <w:r>
        <w:fldChar w:fldCharType="end"/>
      </w:r>
      <w:r>
        <w:fldChar w:fldCharType="end"/>
      </w:r>
    </w:p>
    <w:p w14:paraId="52F77553">
      <w:pPr>
        <w:pStyle w:val="27"/>
        <w:tabs>
          <w:tab w:val="right" w:leader="dot" w:pos="8787"/>
          <w:tab w:val="clear" w:pos="8296"/>
        </w:tabs>
        <w:ind w:firstLine="440"/>
      </w:pPr>
      <w:r>
        <w:fldChar w:fldCharType="begin"/>
      </w:r>
      <w:r>
        <w:instrText xml:space="preserve"> HYPERLINK \l "_Toc30392" </w:instrText>
      </w:r>
      <w:r>
        <w:fldChar w:fldCharType="separate"/>
      </w:r>
      <w:r>
        <w:rPr>
          <w:rFonts w:eastAsia="仿宋"/>
        </w:rPr>
        <w:t>9.2 财力保障</w:t>
      </w:r>
      <w:r>
        <w:tab/>
      </w:r>
      <w:r>
        <w:fldChar w:fldCharType="begin"/>
      </w:r>
      <w:r>
        <w:instrText xml:space="preserve"> PAGEREF _Toc30392 </w:instrText>
      </w:r>
      <w:r>
        <w:fldChar w:fldCharType="separate"/>
      </w:r>
      <w:r>
        <w:t>35</w:t>
      </w:r>
      <w:r>
        <w:fldChar w:fldCharType="end"/>
      </w:r>
      <w:r>
        <w:fldChar w:fldCharType="end"/>
      </w:r>
    </w:p>
    <w:p w14:paraId="7A5CC332">
      <w:pPr>
        <w:pStyle w:val="27"/>
        <w:tabs>
          <w:tab w:val="right" w:leader="dot" w:pos="8787"/>
          <w:tab w:val="clear" w:pos="8296"/>
        </w:tabs>
        <w:ind w:firstLine="440"/>
      </w:pPr>
      <w:r>
        <w:fldChar w:fldCharType="begin"/>
      </w:r>
      <w:r>
        <w:instrText xml:space="preserve"> HYPERLINK \l "_Toc30981" </w:instrText>
      </w:r>
      <w:r>
        <w:fldChar w:fldCharType="separate"/>
      </w:r>
      <w:r>
        <w:rPr>
          <w:rFonts w:eastAsia="仿宋"/>
        </w:rPr>
        <w:t>9.3 物质保障</w:t>
      </w:r>
      <w:r>
        <w:tab/>
      </w:r>
      <w:r>
        <w:fldChar w:fldCharType="begin"/>
      </w:r>
      <w:r>
        <w:instrText xml:space="preserve"> PAGEREF _Toc30981 </w:instrText>
      </w:r>
      <w:r>
        <w:fldChar w:fldCharType="separate"/>
      </w:r>
      <w:r>
        <w:t>35</w:t>
      </w:r>
      <w:r>
        <w:fldChar w:fldCharType="end"/>
      </w:r>
      <w:r>
        <w:fldChar w:fldCharType="end"/>
      </w:r>
    </w:p>
    <w:p w14:paraId="53B95165">
      <w:pPr>
        <w:pStyle w:val="27"/>
        <w:tabs>
          <w:tab w:val="right" w:leader="dot" w:pos="8787"/>
          <w:tab w:val="clear" w:pos="8296"/>
        </w:tabs>
        <w:ind w:firstLine="440"/>
      </w:pPr>
      <w:r>
        <w:fldChar w:fldCharType="begin"/>
      </w:r>
      <w:r>
        <w:instrText xml:space="preserve"> HYPERLINK \l "_Toc4799" </w:instrText>
      </w:r>
      <w:r>
        <w:fldChar w:fldCharType="separate"/>
      </w:r>
      <w:r>
        <w:rPr>
          <w:rFonts w:eastAsia="仿宋"/>
        </w:rPr>
        <w:t>9</w:t>
      </w:r>
      <w:r>
        <w:rPr>
          <w:rFonts w:eastAsia="仿宋"/>
          <w:lang w:val="zh-CN"/>
        </w:rPr>
        <w:t>.</w:t>
      </w:r>
      <w:r>
        <w:rPr>
          <w:rFonts w:eastAsia="仿宋"/>
        </w:rPr>
        <w:t>4</w:t>
      </w:r>
      <w:r>
        <w:rPr>
          <w:rFonts w:eastAsia="仿宋"/>
          <w:lang w:val="zh-CN"/>
        </w:rPr>
        <w:t xml:space="preserve"> 交通运输保障</w:t>
      </w:r>
      <w:r>
        <w:tab/>
      </w:r>
      <w:r>
        <w:fldChar w:fldCharType="begin"/>
      </w:r>
      <w:r>
        <w:instrText xml:space="preserve"> PAGEREF _Toc4799 </w:instrText>
      </w:r>
      <w:r>
        <w:fldChar w:fldCharType="separate"/>
      </w:r>
      <w:r>
        <w:t>37</w:t>
      </w:r>
      <w:r>
        <w:fldChar w:fldCharType="end"/>
      </w:r>
      <w:r>
        <w:fldChar w:fldCharType="end"/>
      </w:r>
    </w:p>
    <w:p w14:paraId="07746FD4">
      <w:pPr>
        <w:pStyle w:val="27"/>
        <w:tabs>
          <w:tab w:val="right" w:leader="dot" w:pos="8787"/>
          <w:tab w:val="clear" w:pos="8296"/>
        </w:tabs>
        <w:ind w:firstLine="440"/>
      </w:pPr>
      <w:r>
        <w:fldChar w:fldCharType="begin"/>
      </w:r>
      <w:r>
        <w:instrText xml:space="preserve"> HYPERLINK \l "_Toc13473" </w:instrText>
      </w:r>
      <w:r>
        <w:fldChar w:fldCharType="separate"/>
      </w:r>
      <w:r>
        <w:rPr>
          <w:rFonts w:eastAsia="仿宋"/>
        </w:rPr>
        <w:t>9.5 应急队伍保障</w:t>
      </w:r>
      <w:r>
        <w:tab/>
      </w:r>
      <w:r>
        <w:fldChar w:fldCharType="begin"/>
      </w:r>
      <w:r>
        <w:instrText xml:space="preserve"> PAGEREF _Toc13473 </w:instrText>
      </w:r>
      <w:r>
        <w:fldChar w:fldCharType="separate"/>
      </w:r>
      <w:r>
        <w:t>37</w:t>
      </w:r>
      <w:r>
        <w:fldChar w:fldCharType="end"/>
      </w:r>
      <w:r>
        <w:fldChar w:fldCharType="end"/>
      </w:r>
    </w:p>
    <w:p w14:paraId="18F2CD38">
      <w:pPr>
        <w:pStyle w:val="27"/>
        <w:tabs>
          <w:tab w:val="right" w:leader="dot" w:pos="8787"/>
          <w:tab w:val="clear" w:pos="8296"/>
        </w:tabs>
        <w:ind w:firstLine="440"/>
      </w:pPr>
      <w:r>
        <w:fldChar w:fldCharType="begin"/>
      </w:r>
      <w:r>
        <w:instrText xml:space="preserve"> HYPERLINK \l "_Toc20215" </w:instrText>
      </w:r>
      <w:r>
        <w:fldChar w:fldCharType="separate"/>
      </w:r>
      <w:r>
        <w:rPr>
          <w:rFonts w:eastAsia="仿宋"/>
        </w:rPr>
        <w:t>9.6 通信与信息保障</w:t>
      </w:r>
      <w:r>
        <w:tab/>
      </w:r>
      <w:r>
        <w:fldChar w:fldCharType="begin"/>
      </w:r>
      <w:r>
        <w:instrText xml:space="preserve"> PAGEREF _Toc20215 </w:instrText>
      </w:r>
      <w:r>
        <w:fldChar w:fldCharType="separate"/>
      </w:r>
      <w:r>
        <w:t>38</w:t>
      </w:r>
      <w:r>
        <w:fldChar w:fldCharType="end"/>
      </w:r>
      <w:r>
        <w:fldChar w:fldCharType="end"/>
      </w:r>
    </w:p>
    <w:p w14:paraId="35B78F79">
      <w:pPr>
        <w:pStyle w:val="22"/>
        <w:tabs>
          <w:tab w:val="right" w:leader="dot" w:pos="8787"/>
          <w:tab w:val="clear" w:pos="8296"/>
        </w:tabs>
        <w:ind w:firstLine="562"/>
        <w:rPr>
          <w:rFonts w:ascii="Times New Roman" w:hAnsi="Times New Roman"/>
        </w:rPr>
      </w:pPr>
      <w:r>
        <w:fldChar w:fldCharType="begin"/>
      </w:r>
      <w:r>
        <w:instrText xml:space="preserve"> HYPERLINK \l "_Toc22642" </w:instrText>
      </w:r>
      <w:r>
        <w:fldChar w:fldCharType="separate"/>
      </w:r>
      <w:r>
        <w:rPr>
          <w:rFonts w:ascii="Times New Roman" w:hAnsi="Times New Roman" w:eastAsia="仿宋"/>
        </w:rPr>
        <w:t>10 预案的管理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_Toc22642 </w:instrText>
      </w:r>
      <w:r>
        <w:rPr>
          <w:rFonts w:ascii="Times New Roman" w:hAnsi="Times New Roman"/>
        </w:rPr>
        <w:fldChar w:fldCharType="separate"/>
      </w:r>
      <w:r>
        <w:rPr>
          <w:rFonts w:ascii="Times New Roman" w:hAnsi="Times New Roman"/>
        </w:rPr>
        <w:t>40</w:t>
      </w:r>
      <w:r>
        <w:rPr>
          <w:rFonts w:ascii="Times New Roman" w:hAnsi="Times New Roman"/>
        </w:rPr>
        <w:fldChar w:fldCharType="end"/>
      </w:r>
      <w:r>
        <w:rPr>
          <w:rFonts w:ascii="Times New Roman" w:hAnsi="Times New Roman"/>
        </w:rPr>
        <w:fldChar w:fldCharType="end"/>
      </w:r>
    </w:p>
    <w:p w14:paraId="5E07DC4A">
      <w:pPr>
        <w:pStyle w:val="27"/>
        <w:tabs>
          <w:tab w:val="right" w:leader="dot" w:pos="8787"/>
          <w:tab w:val="clear" w:pos="8296"/>
        </w:tabs>
        <w:ind w:firstLine="440"/>
      </w:pPr>
      <w:r>
        <w:fldChar w:fldCharType="begin"/>
      </w:r>
      <w:r>
        <w:instrText xml:space="preserve"> HYPERLINK \l "_Toc26936" </w:instrText>
      </w:r>
      <w:r>
        <w:fldChar w:fldCharType="separate"/>
      </w:r>
      <w:r>
        <w:rPr>
          <w:rFonts w:eastAsia="仿宋"/>
        </w:rPr>
        <w:t>10.1 预案的培训</w:t>
      </w:r>
      <w:r>
        <w:tab/>
      </w:r>
      <w:r>
        <w:fldChar w:fldCharType="begin"/>
      </w:r>
      <w:r>
        <w:instrText xml:space="preserve"> PAGEREF _Toc26936 </w:instrText>
      </w:r>
      <w:r>
        <w:fldChar w:fldCharType="separate"/>
      </w:r>
      <w:r>
        <w:t>40</w:t>
      </w:r>
      <w:r>
        <w:fldChar w:fldCharType="end"/>
      </w:r>
      <w:r>
        <w:fldChar w:fldCharType="end"/>
      </w:r>
    </w:p>
    <w:p w14:paraId="6E9AD9B9">
      <w:pPr>
        <w:pStyle w:val="15"/>
        <w:tabs>
          <w:tab w:val="right" w:leader="dot" w:pos="8787"/>
          <w:tab w:val="clear" w:pos="8296"/>
        </w:tabs>
        <w:ind w:firstLine="440"/>
        <w:rPr>
          <w:rFonts w:ascii="Times New Roman" w:hAnsi="Times New Roman"/>
        </w:rPr>
      </w:pPr>
      <w:r>
        <w:fldChar w:fldCharType="begin"/>
      </w:r>
      <w:r>
        <w:instrText xml:space="preserve"> HYPERLINK \l "_Toc19253" </w:instrText>
      </w:r>
      <w:r>
        <w:fldChar w:fldCharType="separate"/>
      </w:r>
      <w:r>
        <w:rPr>
          <w:rFonts w:ascii="Times New Roman" w:hAnsi="Times New Roman" w:eastAsia="仿宋"/>
        </w:rPr>
        <w:t>10.1.1 应急救援指挥组成员的培训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_Toc19253 </w:instrText>
      </w:r>
      <w:r>
        <w:rPr>
          <w:rFonts w:ascii="Times New Roman" w:hAnsi="Times New Roman"/>
        </w:rPr>
        <w:fldChar w:fldCharType="separate"/>
      </w:r>
      <w:r>
        <w:rPr>
          <w:rFonts w:ascii="Times New Roman" w:hAnsi="Times New Roman"/>
        </w:rPr>
        <w:t>40</w:t>
      </w:r>
      <w:r>
        <w:rPr>
          <w:rFonts w:ascii="Times New Roman" w:hAnsi="Times New Roman"/>
        </w:rPr>
        <w:fldChar w:fldCharType="end"/>
      </w:r>
      <w:r>
        <w:rPr>
          <w:rFonts w:ascii="Times New Roman" w:hAnsi="Times New Roman"/>
        </w:rPr>
        <w:fldChar w:fldCharType="end"/>
      </w:r>
    </w:p>
    <w:p w14:paraId="459F7C0D">
      <w:pPr>
        <w:pStyle w:val="15"/>
        <w:tabs>
          <w:tab w:val="right" w:leader="dot" w:pos="8787"/>
          <w:tab w:val="clear" w:pos="8296"/>
        </w:tabs>
        <w:ind w:firstLine="440"/>
        <w:rPr>
          <w:rFonts w:ascii="Times New Roman" w:hAnsi="Times New Roman"/>
        </w:rPr>
      </w:pPr>
      <w:r>
        <w:fldChar w:fldCharType="begin"/>
      </w:r>
      <w:r>
        <w:instrText xml:space="preserve"> HYPERLINK \l "_Toc21636" </w:instrText>
      </w:r>
      <w:r>
        <w:fldChar w:fldCharType="separate"/>
      </w:r>
      <w:r>
        <w:rPr>
          <w:rFonts w:ascii="Times New Roman" w:hAnsi="Times New Roman" w:eastAsia="仿宋"/>
        </w:rPr>
        <w:t>10.1.2 员工的培训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_Toc21636 </w:instrText>
      </w:r>
      <w:r>
        <w:rPr>
          <w:rFonts w:ascii="Times New Roman" w:hAnsi="Times New Roman"/>
        </w:rPr>
        <w:fldChar w:fldCharType="separate"/>
      </w:r>
      <w:r>
        <w:rPr>
          <w:rFonts w:ascii="Times New Roman" w:hAnsi="Times New Roman"/>
        </w:rPr>
        <w:t>40</w:t>
      </w:r>
      <w:r>
        <w:rPr>
          <w:rFonts w:ascii="Times New Roman" w:hAnsi="Times New Roman"/>
        </w:rPr>
        <w:fldChar w:fldCharType="end"/>
      </w:r>
      <w:r>
        <w:rPr>
          <w:rFonts w:ascii="Times New Roman" w:hAnsi="Times New Roman"/>
        </w:rPr>
        <w:fldChar w:fldCharType="end"/>
      </w:r>
    </w:p>
    <w:p w14:paraId="1266E3A7">
      <w:pPr>
        <w:pStyle w:val="27"/>
        <w:tabs>
          <w:tab w:val="right" w:leader="dot" w:pos="8787"/>
          <w:tab w:val="clear" w:pos="8296"/>
        </w:tabs>
        <w:ind w:firstLine="440"/>
      </w:pPr>
      <w:r>
        <w:fldChar w:fldCharType="begin"/>
      </w:r>
      <w:r>
        <w:instrText xml:space="preserve"> HYPERLINK \l "_Toc9774" </w:instrText>
      </w:r>
      <w:r>
        <w:fldChar w:fldCharType="separate"/>
      </w:r>
      <w:r>
        <w:rPr>
          <w:rFonts w:eastAsia="仿宋"/>
        </w:rPr>
        <w:t>10.2演练</w:t>
      </w:r>
      <w:r>
        <w:tab/>
      </w:r>
      <w:r>
        <w:fldChar w:fldCharType="begin"/>
      </w:r>
      <w:r>
        <w:instrText xml:space="preserve"> PAGEREF _Toc9774 </w:instrText>
      </w:r>
      <w:r>
        <w:fldChar w:fldCharType="separate"/>
      </w:r>
      <w:r>
        <w:t>41</w:t>
      </w:r>
      <w:r>
        <w:fldChar w:fldCharType="end"/>
      </w:r>
      <w:r>
        <w:fldChar w:fldCharType="end"/>
      </w:r>
    </w:p>
    <w:p w14:paraId="10384AD9">
      <w:pPr>
        <w:pStyle w:val="15"/>
        <w:tabs>
          <w:tab w:val="right" w:leader="dot" w:pos="8787"/>
          <w:tab w:val="clear" w:pos="8296"/>
        </w:tabs>
        <w:ind w:firstLine="440"/>
        <w:rPr>
          <w:rFonts w:ascii="Times New Roman" w:hAnsi="Times New Roman"/>
        </w:rPr>
      </w:pPr>
      <w:r>
        <w:fldChar w:fldCharType="begin"/>
      </w:r>
      <w:r>
        <w:instrText xml:space="preserve"> HYPERLINK \l "_Toc13850" </w:instrText>
      </w:r>
      <w:r>
        <w:fldChar w:fldCharType="separate"/>
      </w:r>
      <w:r>
        <w:rPr>
          <w:rFonts w:ascii="Times New Roman" w:hAnsi="Times New Roman" w:eastAsia="仿宋"/>
        </w:rPr>
        <w:t>10.2.1 演练分类及内容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_Toc13850 </w:instrText>
      </w:r>
      <w:r>
        <w:rPr>
          <w:rFonts w:ascii="Times New Roman" w:hAnsi="Times New Roman"/>
        </w:rPr>
        <w:fldChar w:fldCharType="separate"/>
      </w:r>
      <w:r>
        <w:rPr>
          <w:rFonts w:ascii="Times New Roman" w:hAnsi="Times New Roman"/>
        </w:rPr>
        <w:t>41</w:t>
      </w:r>
      <w:r>
        <w:rPr>
          <w:rFonts w:ascii="Times New Roman" w:hAnsi="Times New Roman"/>
        </w:rPr>
        <w:fldChar w:fldCharType="end"/>
      </w:r>
      <w:r>
        <w:rPr>
          <w:rFonts w:ascii="Times New Roman" w:hAnsi="Times New Roman"/>
        </w:rPr>
        <w:fldChar w:fldCharType="end"/>
      </w:r>
    </w:p>
    <w:p w14:paraId="5A9C1DC1">
      <w:pPr>
        <w:pStyle w:val="15"/>
        <w:tabs>
          <w:tab w:val="right" w:leader="dot" w:pos="8787"/>
          <w:tab w:val="clear" w:pos="8296"/>
        </w:tabs>
        <w:ind w:firstLine="440"/>
        <w:rPr>
          <w:rFonts w:ascii="Times New Roman" w:hAnsi="Times New Roman"/>
        </w:rPr>
      </w:pPr>
      <w:r>
        <w:fldChar w:fldCharType="begin"/>
      </w:r>
      <w:r>
        <w:instrText xml:space="preserve"> HYPERLINK \l "_Toc20108" </w:instrText>
      </w:r>
      <w:r>
        <w:fldChar w:fldCharType="separate"/>
      </w:r>
      <w:r>
        <w:rPr>
          <w:rFonts w:ascii="Times New Roman" w:hAnsi="Times New Roman" w:eastAsia="仿宋"/>
        </w:rPr>
        <w:t>10.2.2 演练范围与频次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_Toc20108 </w:instrText>
      </w:r>
      <w:r>
        <w:rPr>
          <w:rFonts w:ascii="Times New Roman" w:hAnsi="Times New Roman"/>
        </w:rPr>
        <w:fldChar w:fldCharType="separate"/>
      </w:r>
      <w:r>
        <w:rPr>
          <w:rFonts w:ascii="Times New Roman" w:hAnsi="Times New Roman"/>
        </w:rPr>
        <w:t>41</w:t>
      </w:r>
      <w:r>
        <w:rPr>
          <w:rFonts w:ascii="Times New Roman" w:hAnsi="Times New Roman"/>
        </w:rPr>
        <w:fldChar w:fldCharType="end"/>
      </w:r>
      <w:r>
        <w:rPr>
          <w:rFonts w:ascii="Times New Roman" w:hAnsi="Times New Roman"/>
        </w:rPr>
        <w:fldChar w:fldCharType="end"/>
      </w:r>
    </w:p>
    <w:p w14:paraId="322E546C">
      <w:pPr>
        <w:pStyle w:val="15"/>
        <w:tabs>
          <w:tab w:val="right" w:leader="dot" w:pos="8787"/>
          <w:tab w:val="clear" w:pos="8296"/>
        </w:tabs>
        <w:ind w:firstLine="440"/>
        <w:rPr>
          <w:rFonts w:ascii="Times New Roman" w:hAnsi="Times New Roman"/>
        </w:rPr>
      </w:pPr>
      <w:r>
        <w:fldChar w:fldCharType="begin"/>
      </w:r>
      <w:r>
        <w:instrText xml:space="preserve"> HYPERLINK \l "_Toc26566" </w:instrText>
      </w:r>
      <w:r>
        <w:fldChar w:fldCharType="separate"/>
      </w:r>
      <w:r>
        <w:rPr>
          <w:rFonts w:ascii="Times New Roman" w:hAnsi="Times New Roman" w:eastAsia="仿宋"/>
        </w:rPr>
        <w:t>10.2.3 演练评价、总结与追踪</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_Toc26566 </w:instrText>
      </w:r>
      <w:r>
        <w:rPr>
          <w:rFonts w:ascii="Times New Roman" w:hAnsi="Times New Roman"/>
        </w:rPr>
        <w:fldChar w:fldCharType="separate"/>
      </w:r>
      <w:r>
        <w:rPr>
          <w:rFonts w:ascii="Times New Roman" w:hAnsi="Times New Roman"/>
        </w:rPr>
        <w:t>41</w:t>
      </w:r>
      <w:r>
        <w:rPr>
          <w:rFonts w:ascii="Times New Roman" w:hAnsi="Times New Roman"/>
        </w:rPr>
        <w:fldChar w:fldCharType="end"/>
      </w:r>
      <w:r>
        <w:rPr>
          <w:rFonts w:ascii="Times New Roman" w:hAnsi="Times New Roman"/>
        </w:rPr>
        <w:fldChar w:fldCharType="end"/>
      </w:r>
    </w:p>
    <w:p w14:paraId="36698EDF">
      <w:pPr>
        <w:pStyle w:val="27"/>
        <w:tabs>
          <w:tab w:val="right" w:leader="dot" w:pos="8787"/>
          <w:tab w:val="clear" w:pos="8296"/>
        </w:tabs>
        <w:ind w:firstLine="440"/>
      </w:pPr>
      <w:r>
        <w:fldChar w:fldCharType="begin"/>
      </w:r>
      <w:r>
        <w:instrText xml:space="preserve"> HYPERLINK \l "_Toc726" </w:instrText>
      </w:r>
      <w:r>
        <w:fldChar w:fldCharType="separate"/>
      </w:r>
      <w:r>
        <w:rPr>
          <w:rFonts w:eastAsia="仿宋"/>
        </w:rPr>
        <w:t>10.3预案的评估和修订</w:t>
      </w:r>
      <w:r>
        <w:tab/>
      </w:r>
      <w:r>
        <w:fldChar w:fldCharType="begin"/>
      </w:r>
      <w:r>
        <w:instrText xml:space="preserve"> PAGEREF _Toc726 </w:instrText>
      </w:r>
      <w:r>
        <w:fldChar w:fldCharType="separate"/>
      </w:r>
      <w:r>
        <w:t>42</w:t>
      </w:r>
      <w:r>
        <w:fldChar w:fldCharType="end"/>
      </w:r>
      <w:r>
        <w:fldChar w:fldCharType="end"/>
      </w:r>
    </w:p>
    <w:p w14:paraId="0A9AE079">
      <w:pPr>
        <w:pStyle w:val="15"/>
        <w:tabs>
          <w:tab w:val="right" w:leader="dot" w:pos="8787"/>
          <w:tab w:val="clear" w:pos="8296"/>
        </w:tabs>
        <w:ind w:firstLine="440"/>
        <w:rPr>
          <w:rFonts w:ascii="Times New Roman" w:hAnsi="Times New Roman"/>
        </w:rPr>
      </w:pPr>
      <w:r>
        <w:fldChar w:fldCharType="begin"/>
      </w:r>
      <w:r>
        <w:instrText xml:space="preserve"> HYPERLINK \l "_Toc4638" </w:instrText>
      </w:r>
      <w:r>
        <w:fldChar w:fldCharType="separate"/>
      </w:r>
      <w:r>
        <w:rPr>
          <w:rFonts w:ascii="Times New Roman" w:hAnsi="Times New Roman" w:eastAsia="仿宋"/>
        </w:rPr>
        <w:t>10.3.1内部评审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_Toc4638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fldChar w:fldCharType="end"/>
      </w:r>
    </w:p>
    <w:p w14:paraId="72A2452A">
      <w:pPr>
        <w:pStyle w:val="15"/>
        <w:tabs>
          <w:tab w:val="right" w:leader="dot" w:pos="8787"/>
          <w:tab w:val="clear" w:pos="8296"/>
        </w:tabs>
        <w:ind w:firstLine="440"/>
        <w:rPr>
          <w:rFonts w:ascii="Times New Roman" w:hAnsi="Times New Roman"/>
        </w:rPr>
      </w:pPr>
      <w:r>
        <w:fldChar w:fldCharType="begin"/>
      </w:r>
      <w:r>
        <w:instrText xml:space="preserve"> HYPERLINK \l "_Toc17615" </w:instrText>
      </w:r>
      <w:r>
        <w:fldChar w:fldCharType="separate"/>
      </w:r>
      <w:r>
        <w:rPr>
          <w:rFonts w:ascii="Times New Roman" w:hAnsi="Times New Roman" w:eastAsia="仿宋"/>
        </w:rPr>
        <w:t>10.3.2 外部评审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_Toc17615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fldChar w:fldCharType="end"/>
      </w:r>
    </w:p>
    <w:p w14:paraId="564459D6">
      <w:pPr>
        <w:pStyle w:val="15"/>
        <w:tabs>
          <w:tab w:val="right" w:leader="dot" w:pos="8787"/>
          <w:tab w:val="clear" w:pos="8296"/>
        </w:tabs>
        <w:ind w:firstLine="440"/>
        <w:rPr>
          <w:rFonts w:ascii="Times New Roman" w:hAnsi="Times New Roman"/>
        </w:rPr>
      </w:pPr>
      <w:r>
        <w:fldChar w:fldCharType="begin"/>
      </w:r>
      <w:r>
        <w:instrText xml:space="preserve"> HYPERLINK \l "_Toc17746" </w:instrText>
      </w:r>
      <w:r>
        <w:fldChar w:fldCharType="separate"/>
      </w:r>
      <w:r>
        <w:rPr>
          <w:rFonts w:ascii="Times New Roman" w:hAnsi="Times New Roman" w:eastAsia="仿宋"/>
        </w:rPr>
        <w:t>10.3.3 发布与备案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_Toc17746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fldChar w:fldCharType="end"/>
      </w:r>
    </w:p>
    <w:p w14:paraId="17375111">
      <w:pPr>
        <w:pStyle w:val="15"/>
        <w:tabs>
          <w:tab w:val="right" w:leader="dot" w:pos="8787"/>
          <w:tab w:val="clear" w:pos="8296"/>
        </w:tabs>
        <w:ind w:firstLine="440"/>
        <w:rPr>
          <w:rFonts w:ascii="Times New Roman" w:hAnsi="Times New Roman"/>
        </w:rPr>
      </w:pPr>
      <w:r>
        <w:fldChar w:fldCharType="begin"/>
      </w:r>
      <w:r>
        <w:instrText xml:space="preserve"> HYPERLINK \l "_Toc2934" </w:instrText>
      </w:r>
      <w:r>
        <w:fldChar w:fldCharType="separate"/>
      </w:r>
      <w:r>
        <w:rPr>
          <w:rFonts w:ascii="Times New Roman" w:hAnsi="Times New Roman" w:eastAsia="仿宋"/>
        </w:rPr>
        <w:t>10.3.4 更新计划与及时备案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_Toc2934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fldChar w:fldCharType="end"/>
      </w:r>
    </w:p>
    <w:p w14:paraId="402DC959">
      <w:pPr>
        <w:pStyle w:val="15"/>
        <w:tabs>
          <w:tab w:val="right" w:leader="dot" w:pos="8787"/>
          <w:tab w:val="clear" w:pos="8296"/>
        </w:tabs>
        <w:ind w:firstLine="440"/>
        <w:rPr>
          <w:rFonts w:ascii="Times New Roman" w:hAnsi="Times New Roman"/>
        </w:rPr>
      </w:pPr>
      <w:r>
        <w:fldChar w:fldCharType="begin"/>
      </w:r>
      <w:r>
        <w:instrText xml:space="preserve"> HYPERLINK \l "_Toc28078" </w:instrText>
      </w:r>
      <w:r>
        <w:fldChar w:fldCharType="separate"/>
      </w:r>
      <w:r>
        <w:rPr>
          <w:rFonts w:ascii="Times New Roman" w:hAnsi="Times New Roman" w:eastAsia="仿宋"/>
        </w:rPr>
        <w:t>10.3.5 信息公开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_Toc28078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fldChar w:fldCharType="end"/>
      </w:r>
    </w:p>
    <w:p w14:paraId="379242CF">
      <w:pPr>
        <w:pStyle w:val="22"/>
        <w:tabs>
          <w:tab w:val="right" w:leader="dot" w:pos="8787"/>
          <w:tab w:val="clear" w:pos="8296"/>
        </w:tabs>
        <w:ind w:firstLine="562"/>
        <w:rPr>
          <w:rFonts w:ascii="Times New Roman" w:hAnsi="Times New Roman"/>
        </w:rPr>
      </w:pPr>
      <w:r>
        <w:fldChar w:fldCharType="begin"/>
      </w:r>
      <w:r>
        <w:instrText xml:space="preserve"> HYPERLINK \l "_Toc17934" </w:instrText>
      </w:r>
      <w:r>
        <w:fldChar w:fldCharType="separate"/>
      </w:r>
      <w:r>
        <w:rPr>
          <w:rFonts w:ascii="Times New Roman" w:hAnsi="Times New Roman" w:eastAsia="仿宋"/>
        </w:rPr>
        <w:t>11 附件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_Toc17934 </w:instrText>
      </w:r>
      <w:r>
        <w:rPr>
          <w:rFonts w:ascii="Times New Roman" w:hAnsi="Times New Roman"/>
        </w:rPr>
        <w:fldChar w:fldCharType="separate"/>
      </w:r>
      <w:r>
        <w:rPr>
          <w:rFonts w:ascii="Times New Roman" w:hAnsi="Times New Roman"/>
        </w:rPr>
        <w:t>43</w:t>
      </w:r>
      <w:r>
        <w:rPr>
          <w:rFonts w:ascii="Times New Roman" w:hAnsi="Times New Roman"/>
        </w:rPr>
        <w:fldChar w:fldCharType="end"/>
      </w:r>
      <w:r>
        <w:rPr>
          <w:rFonts w:ascii="Times New Roman" w:hAnsi="Times New Roman"/>
        </w:rPr>
        <w:fldChar w:fldCharType="end"/>
      </w:r>
    </w:p>
    <w:p w14:paraId="0119D320">
      <w:pPr>
        <w:pStyle w:val="22"/>
        <w:spacing w:after="0"/>
        <w:ind w:left="-6" w:leftChars="-2" w:firstLine="0" w:firstLineChars="0"/>
        <w:jc w:val="center"/>
        <w:rPr>
          <w:rFonts w:ascii="Times New Roman" w:hAnsi="Times New Roman" w:eastAsia="仿宋"/>
        </w:rPr>
      </w:pPr>
      <w:r>
        <w:rPr>
          <w:rFonts w:ascii="Times New Roman" w:hAnsi="Times New Roman" w:eastAsia="仿宋"/>
        </w:rPr>
        <w:fldChar w:fldCharType="end"/>
      </w:r>
    </w:p>
    <w:p w14:paraId="56C51085">
      <w:pPr>
        <w:ind w:firstLine="560"/>
        <w:rPr>
          <w:rFonts w:eastAsia="仿宋"/>
        </w:rPr>
      </w:pPr>
    </w:p>
    <w:p w14:paraId="6117AA5D">
      <w:pPr>
        <w:ind w:firstLine="560"/>
        <w:rPr>
          <w:rFonts w:eastAsia="仿宋"/>
        </w:rPr>
      </w:pPr>
    </w:p>
    <w:p w14:paraId="63EF943D">
      <w:pPr>
        <w:ind w:firstLine="560"/>
        <w:rPr>
          <w:rFonts w:eastAsia="仿宋"/>
        </w:rPr>
      </w:pPr>
    </w:p>
    <w:p w14:paraId="7916DBEC">
      <w:pPr>
        <w:ind w:firstLine="560"/>
        <w:rPr>
          <w:rFonts w:eastAsia="仿宋"/>
        </w:rPr>
      </w:pPr>
    </w:p>
    <w:p w14:paraId="7CFFDEEC">
      <w:pPr>
        <w:ind w:firstLine="560"/>
        <w:rPr>
          <w:rFonts w:eastAsia="仿宋"/>
        </w:rPr>
      </w:pPr>
    </w:p>
    <w:p w14:paraId="7F17FD0A">
      <w:pPr>
        <w:ind w:firstLine="560"/>
        <w:rPr>
          <w:rFonts w:eastAsia="仿宋"/>
        </w:rPr>
      </w:pPr>
    </w:p>
    <w:p w14:paraId="56536BD5">
      <w:pPr>
        <w:ind w:firstLine="560"/>
        <w:rPr>
          <w:rFonts w:eastAsia="仿宋"/>
        </w:rPr>
      </w:pPr>
    </w:p>
    <w:p w14:paraId="595CA651">
      <w:pPr>
        <w:tabs>
          <w:tab w:val="left" w:pos="4155"/>
        </w:tabs>
        <w:ind w:firstLine="560"/>
        <w:rPr>
          <w:rFonts w:eastAsia="仿宋"/>
        </w:rPr>
      </w:pPr>
      <w:r>
        <w:rPr>
          <w:rFonts w:eastAsia="仿宋"/>
        </w:rPr>
        <w:tab/>
      </w:r>
    </w:p>
    <w:p w14:paraId="52654665">
      <w:pPr>
        <w:ind w:firstLine="560"/>
        <w:rPr>
          <w:rFonts w:eastAsia="仿宋"/>
        </w:rPr>
      </w:pPr>
    </w:p>
    <w:p w14:paraId="0431DA41">
      <w:pPr>
        <w:ind w:firstLine="560"/>
        <w:rPr>
          <w:rFonts w:eastAsia="仿宋"/>
        </w:rPr>
        <w:sectPr>
          <w:headerReference r:id="rId11" w:type="default"/>
          <w:pgSz w:w="11906" w:h="16838"/>
          <w:pgMar w:top="1418" w:right="1418" w:bottom="1418" w:left="1701" w:header="851" w:footer="992" w:gutter="0"/>
          <w:pgNumType w:start="1"/>
          <w:cols w:space="720" w:num="1"/>
          <w:docGrid w:linePitch="381" w:charSpace="0"/>
        </w:sectPr>
      </w:pPr>
    </w:p>
    <w:p w14:paraId="7E8FD464">
      <w:pPr>
        <w:pStyle w:val="3"/>
        <w:spacing w:before="480" w:after="480"/>
        <w:ind w:firstLine="0" w:firstLineChars="0"/>
        <w:rPr>
          <w:rFonts w:eastAsia="仿宋"/>
        </w:rPr>
        <w:sectPr>
          <w:headerReference r:id="rId12" w:type="default"/>
          <w:footerReference r:id="rId13" w:type="default"/>
          <w:pgSz w:w="11906" w:h="16838"/>
          <w:pgMar w:top="1418" w:right="1418" w:bottom="1418" w:left="1701" w:header="851" w:footer="992" w:gutter="0"/>
          <w:pgNumType w:start="1"/>
          <w:cols w:space="720" w:num="1"/>
          <w:docGrid w:linePitch="381" w:charSpace="0"/>
        </w:sectPr>
      </w:pPr>
      <w:bookmarkStart w:id="2" w:name="_Toc275938102"/>
      <w:bookmarkStart w:id="3" w:name="_Toc287102285"/>
      <w:bookmarkStart w:id="4" w:name="_Toc23788"/>
    </w:p>
    <w:p w14:paraId="77A076BF">
      <w:pPr>
        <w:pStyle w:val="3"/>
        <w:spacing w:before="480" w:after="480"/>
        <w:ind w:firstLine="0" w:firstLineChars="0"/>
        <w:rPr>
          <w:rFonts w:eastAsia="仿宋"/>
        </w:rPr>
      </w:pPr>
      <w:r>
        <w:rPr>
          <w:rFonts w:eastAsia="仿宋"/>
        </w:rPr>
        <w:t>1 总则</w:t>
      </w:r>
      <w:bookmarkEnd w:id="0"/>
      <w:bookmarkEnd w:id="1"/>
      <w:bookmarkEnd w:id="2"/>
      <w:bookmarkEnd w:id="3"/>
      <w:r>
        <w:rPr>
          <w:rFonts w:eastAsia="仿宋"/>
        </w:rPr>
        <w:fldChar w:fldCharType="begin"/>
      </w:r>
      <w:r>
        <w:rPr>
          <w:rFonts w:eastAsia="仿宋"/>
        </w:rPr>
        <w:instrText xml:space="preserve"> TOC \o "1-4" \h \z \u </w:instrText>
      </w:r>
      <w:r>
        <w:rPr>
          <w:rFonts w:eastAsia="仿宋"/>
        </w:rPr>
        <w:fldChar w:fldCharType="separate"/>
      </w:r>
      <w:bookmarkEnd w:id="4"/>
    </w:p>
    <w:p w14:paraId="61F86E3A">
      <w:pPr>
        <w:pStyle w:val="4"/>
        <w:rPr>
          <w:rFonts w:eastAsia="仿宋"/>
        </w:rPr>
      </w:pPr>
      <w:bookmarkStart w:id="5" w:name="_Toc12911"/>
      <w:r>
        <w:rPr>
          <w:rFonts w:eastAsia="仿宋"/>
        </w:rPr>
        <w:fldChar w:fldCharType="end"/>
      </w:r>
      <w:bookmarkStart w:id="6" w:name="_Toc276118336"/>
      <w:bookmarkStart w:id="7" w:name="_Toc275938103"/>
      <w:r>
        <w:rPr>
          <w:rFonts w:eastAsia="仿宋"/>
        </w:rPr>
        <w:t>1.1 编制目的</w:t>
      </w:r>
      <w:bookmarkEnd w:id="5"/>
      <w:bookmarkEnd w:id="6"/>
      <w:bookmarkEnd w:id="7"/>
    </w:p>
    <w:p w14:paraId="12A99631">
      <w:pPr>
        <w:widowControl/>
        <w:ind w:firstLine="560"/>
        <w:jc w:val="left"/>
        <w:rPr>
          <w:rFonts w:eastAsia="仿宋_GB2312"/>
          <w:kern w:val="0"/>
          <w:szCs w:val="28"/>
        </w:rPr>
      </w:pPr>
      <w:r>
        <w:rPr>
          <w:rFonts w:hint="eastAsia" w:eastAsia="仿宋_GB2312"/>
          <w:kern w:val="0"/>
          <w:szCs w:val="28"/>
        </w:rPr>
        <w:t>江阴裕华铝业有限公司单位地址为江阴市顾山镇香山西路85号，所属行业类别为铝压延加工（C</w:t>
      </w:r>
      <w:r>
        <w:rPr>
          <w:rFonts w:eastAsia="仿宋_GB2312"/>
          <w:kern w:val="0"/>
          <w:szCs w:val="28"/>
        </w:rPr>
        <w:t>3252</w:t>
      </w:r>
      <w:r>
        <w:rPr>
          <w:rFonts w:hint="eastAsia" w:eastAsia="仿宋_GB2312"/>
          <w:kern w:val="0"/>
          <w:szCs w:val="28"/>
        </w:rPr>
        <w:t>）和</w:t>
      </w:r>
      <w:r>
        <w:rPr>
          <w:rFonts w:eastAsia="仿宋_GB2312"/>
          <w:szCs w:val="28"/>
        </w:rPr>
        <w:t>金属表面处理及热处理加工 （C</w:t>
      </w:r>
      <w:r>
        <w:rPr>
          <w:rFonts w:hint="eastAsia" w:eastAsia="仿宋_GB2312"/>
          <w:szCs w:val="28"/>
        </w:rPr>
        <w:t>3360</w:t>
      </w:r>
      <w:r>
        <w:rPr>
          <w:rFonts w:eastAsia="仿宋_GB2312"/>
          <w:szCs w:val="28"/>
        </w:rPr>
        <w:t>）</w:t>
      </w:r>
      <w:r>
        <w:rPr>
          <w:rFonts w:hint="eastAsia" w:eastAsia="仿宋_GB2312"/>
          <w:kern w:val="0"/>
          <w:szCs w:val="28"/>
        </w:rPr>
        <w:t>,主要从事铝合金建筑型材的生产，生产过程中使用了硫酸、</w:t>
      </w:r>
      <w:r>
        <w:rPr>
          <w:rFonts w:eastAsia="仿宋_GB2312"/>
          <w:szCs w:val="28"/>
        </w:rPr>
        <w:t>液氨、铬酸、氢氧化钠、甲苯、二甲苯</w:t>
      </w:r>
      <w:r>
        <w:rPr>
          <w:rFonts w:hint="eastAsia" w:eastAsia="仿宋_GB2312"/>
          <w:szCs w:val="28"/>
        </w:rPr>
        <w:t>、天然气</w:t>
      </w:r>
      <w:r>
        <w:rPr>
          <w:rFonts w:hint="eastAsia" w:eastAsia="仿宋_GB2312"/>
          <w:kern w:val="0"/>
          <w:szCs w:val="28"/>
        </w:rPr>
        <w:t>等危险化学品，存在泄漏、火灾、爆炸等危险有害因素。</w:t>
      </w:r>
    </w:p>
    <w:p w14:paraId="0EF39797">
      <w:pPr>
        <w:widowControl/>
        <w:ind w:firstLine="560"/>
        <w:jc w:val="left"/>
        <w:rPr>
          <w:rFonts w:eastAsia="仿宋_GB2312"/>
          <w:kern w:val="0"/>
          <w:szCs w:val="28"/>
        </w:rPr>
      </w:pPr>
      <w:r>
        <w:rPr>
          <w:rFonts w:eastAsia="仿宋_GB2312"/>
          <w:kern w:val="0"/>
          <w:szCs w:val="28"/>
        </w:rPr>
        <w:t>根据环境保护部关于印发《突发环境事件应急预案管理暂行办法》的通知，环境应急预案每三年至少修订一次，我公司于201</w:t>
      </w:r>
      <w:r>
        <w:rPr>
          <w:rFonts w:hint="eastAsia" w:eastAsia="仿宋_GB2312"/>
          <w:kern w:val="0"/>
          <w:szCs w:val="28"/>
        </w:rPr>
        <w:t>5</w:t>
      </w:r>
      <w:r>
        <w:rPr>
          <w:rFonts w:eastAsia="仿宋_GB2312"/>
          <w:kern w:val="0"/>
          <w:szCs w:val="28"/>
        </w:rPr>
        <w:t>年</w:t>
      </w:r>
      <w:r>
        <w:rPr>
          <w:rFonts w:hint="eastAsia" w:eastAsia="仿宋_GB2312"/>
          <w:kern w:val="0"/>
          <w:szCs w:val="28"/>
        </w:rPr>
        <w:t>10</w:t>
      </w:r>
      <w:r>
        <w:rPr>
          <w:rFonts w:eastAsia="仿宋_GB2312"/>
          <w:kern w:val="0"/>
          <w:szCs w:val="28"/>
        </w:rPr>
        <w:t>月第一次编制企业突发环境事件应急预案报告，于2018年对此应急预案报告进行</w:t>
      </w:r>
      <w:r>
        <w:rPr>
          <w:rFonts w:hint="eastAsia" w:eastAsia="仿宋_GB2312"/>
          <w:kern w:val="0"/>
          <w:szCs w:val="28"/>
        </w:rPr>
        <w:t>第一次</w:t>
      </w:r>
      <w:r>
        <w:rPr>
          <w:rFonts w:eastAsia="仿宋_GB2312"/>
          <w:kern w:val="0"/>
          <w:szCs w:val="28"/>
        </w:rPr>
        <w:t>修编</w:t>
      </w:r>
      <w:r>
        <w:rPr>
          <w:rFonts w:hint="eastAsia" w:eastAsia="仿宋_GB2312"/>
          <w:kern w:val="0"/>
          <w:szCs w:val="28"/>
        </w:rPr>
        <w:t>，2021年对应急预案进行第二次修编。</w:t>
      </w:r>
    </w:p>
    <w:p w14:paraId="320B41C4">
      <w:pPr>
        <w:widowControl/>
        <w:ind w:firstLine="560"/>
        <w:jc w:val="left"/>
        <w:rPr>
          <w:rFonts w:eastAsia="仿宋_GB2312"/>
          <w:kern w:val="0"/>
          <w:szCs w:val="28"/>
        </w:rPr>
      </w:pPr>
      <w:r>
        <w:rPr>
          <w:rFonts w:eastAsia="仿宋_GB2312"/>
          <w:kern w:val="0"/>
          <w:szCs w:val="28"/>
        </w:rPr>
        <w:t>制定环境污染事件应急预案的目的是为了进一步健全公司环境污染事件应急机制，有效预防、及时控制和消除突发性环境污染事件的危害，提高我公司环境保护方面人员的应急反应能力，确保迅速有效地处理突发性环境污染和生态破坏等原因造成的局部或区域环境污染事件，指导和规范突发性环境污染和生态破坏事件的应急处理工作，维护社会稳定，以最快的速度发挥最大的效能，将环境污染和生态破坏事件造成的损失降低到最小程度，最大限度地保障人民群众的身体健康和生命安全</w:t>
      </w:r>
      <w:r>
        <w:rPr>
          <w:rFonts w:hint="eastAsia" w:eastAsia="仿宋_GB2312"/>
          <w:kern w:val="0"/>
          <w:szCs w:val="28"/>
        </w:rPr>
        <w:t>，加强企业与政府应对工作衔接</w:t>
      </w:r>
      <w:r>
        <w:rPr>
          <w:rFonts w:eastAsia="仿宋_GB2312"/>
          <w:kern w:val="0"/>
          <w:szCs w:val="28"/>
        </w:rPr>
        <w:t>。为此，根据公司目前的实际情况，特制定本应急预案。</w:t>
      </w:r>
    </w:p>
    <w:p w14:paraId="74E6C1BC">
      <w:pPr>
        <w:widowControl/>
        <w:ind w:firstLine="560"/>
        <w:jc w:val="left"/>
        <w:rPr>
          <w:rFonts w:eastAsia="仿宋_GB2312"/>
          <w:kern w:val="0"/>
          <w:szCs w:val="28"/>
        </w:rPr>
      </w:pPr>
      <w:r>
        <w:rPr>
          <w:rFonts w:eastAsia="仿宋_GB2312"/>
          <w:kern w:val="0"/>
          <w:szCs w:val="28"/>
        </w:rPr>
        <w:t>在江阴市绿舫科技有限公司的协作下，我公司编制完成了本环境污染事件应急预案，作为我公司事故状态下环境污染应急防范措施的实施依据，切实加强和规范我公司环境风险源的监控和环境污染事件应急的措施。</w:t>
      </w:r>
    </w:p>
    <w:p w14:paraId="53A338B7">
      <w:pPr>
        <w:pStyle w:val="4"/>
        <w:rPr>
          <w:rFonts w:eastAsia="仿宋"/>
        </w:rPr>
      </w:pPr>
      <w:bookmarkStart w:id="8" w:name="_Toc275938104"/>
      <w:bookmarkStart w:id="9" w:name="_Toc276118337"/>
      <w:bookmarkStart w:id="10" w:name="_Toc32335"/>
      <w:r>
        <w:rPr>
          <w:rFonts w:eastAsia="仿宋"/>
        </w:rPr>
        <w:t>1.2</w:t>
      </w:r>
      <w:bookmarkEnd w:id="8"/>
      <w:bookmarkEnd w:id="9"/>
      <w:bookmarkStart w:id="11" w:name="_Toc275938105"/>
      <w:bookmarkStart w:id="12" w:name="_Toc276118338"/>
      <w:r>
        <w:rPr>
          <w:rFonts w:eastAsia="仿宋"/>
        </w:rPr>
        <w:t xml:space="preserve"> 编制依据</w:t>
      </w:r>
      <w:bookmarkEnd w:id="10"/>
    </w:p>
    <w:bookmarkEnd w:id="11"/>
    <w:bookmarkEnd w:id="12"/>
    <w:p w14:paraId="14DFDDC3">
      <w:pPr>
        <w:pStyle w:val="65"/>
        <w:ind w:left="-142" w:firstLine="562"/>
        <w:rPr>
          <w:rFonts w:eastAsia="仿宋"/>
        </w:rPr>
      </w:pPr>
      <w:bookmarkStart w:id="13" w:name="_Toc367692587"/>
      <w:bookmarkStart w:id="14" w:name="_Toc426378936"/>
      <w:bookmarkStart w:id="15" w:name="_Toc5860"/>
      <w:bookmarkStart w:id="16" w:name="_Toc443661784"/>
      <w:bookmarkStart w:id="17" w:name="_Toc426378937"/>
      <w:bookmarkStart w:id="18" w:name="_Toc275330204"/>
      <w:bookmarkStart w:id="19" w:name="_Toc276118340"/>
      <w:bookmarkStart w:id="20" w:name="_Toc275938107"/>
      <w:r>
        <w:rPr>
          <w:rFonts w:eastAsia="仿宋"/>
        </w:rPr>
        <w:t>1.2.1 有关法律法规和标准</w:t>
      </w:r>
      <w:bookmarkEnd w:id="13"/>
      <w:bookmarkEnd w:id="14"/>
      <w:bookmarkEnd w:id="15"/>
      <w:bookmarkEnd w:id="16"/>
    </w:p>
    <w:p w14:paraId="6B4B305E">
      <w:pPr>
        <w:widowControl/>
        <w:ind w:firstLine="560"/>
        <w:jc w:val="left"/>
        <w:rPr>
          <w:rFonts w:eastAsia="仿宋"/>
          <w:kern w:val="0"/>
          <w:szCs w:val="28"/>
        </w:rPr>
      </w:pPr>
      <w:bookmarkStart w:id="21" w:name="_Toc443661785"/>
      <w:r>
        <w:rPr>
          <w:rFonts w:eastAsia="仿宋"/>
          <w:kern w:val="0"/>
          <w:szCs w:val="28"/>
        </w:rPr>
        <w:t>(1)《中华人民共和国突发事件应对法》</w:t>
      </w:r>
      <w:r>
        <w:rPr>
          <w:rFonts w:eastAsia="仿宋_GB2312"/>
          <w:kern w:val="0"/>
          <w:szCs w:val="28"/>
        </w:rPr>
        <w:t>（2007.11.1）</w:t>
      </w:r>
    </w:p>
    <w:p w14:paraId="3E8B7EA2">
      <w:pPr>
        <w:widowControl/>
        <w:ind w:firstLine="560"/>
        <w:jc w:val="left"/>
        <w:rPr>
          <w:rFonts w:eastAsia="仿宋"/>
          <w:kern w:val="0"/>
          <w:szCs w:val="28"/>
        </w:rPr>
      </w:pPr>
      <w:r>
        <w:rPr>
          <w:rFonts w:eastAsia="仿宋"/>
          <w:kern w:val="0"/>
          <w:szCs w:val="28"/>
        </w:rPr>
        <w:t>(2)《中华人民共和国环境保护法》</w:t>
      </w:r>
      <w:r>
        <w:rPr>
          <w:rFonts w:eastAsia="仿宋_GB2312"/>
          <w:kern w:val="0"/>
          <w:szCs w:val="28"/>
        </w:rPr>
        <w:t>（2015.11.1）</w:t>
      </w:r>
    </w:p>
    <w:p w14:paraId="0885E9B1">
      <w:pPr>
        <w:widowControl/>
        <w:ind w:firstLine="560"/>
        <w:jc w:val="left"/>
        <w:rPr>
          <w:rFonts w:eastAsia="仿宋"/>
          <w:kern w:val="0"/>
          <w:szCs w:val="28"/>
        </w:rPr>
      </w:pPr>
      <w:r>
        <w:rPr>
          <w:rFonts w:eastAsia="仿宋"/>
          <w:kern w:val="0"/>
          <w:szCs w:val="28"/>
        </w:rPr>
        <w:t>(3)《中华人民共和国环境影响评价法》（2018年修正本）</w:t>
      </w:r>
    </w:p>
    <w:p w14:paraId="1462E0CD">
      <w:pPr>
        <w:widowControl/>
        <w:ind w:firstLine="560"/>
        <w:jc w:val="left"/>
        <w:rPr>
          <w:rFonts w:eastAsia="仿宋"/>
          <w:kern w:val="0"/>
          <w:szCs w:val="28"/>
        </w:rPr>
      </w:pPr>
      <w:r>
        <w:rPr>
          <w:rFonts w:eastAsia="仿宋"/>
          <w:kern w:val="0"/>
          <w:szCs w:val="28"/>
        </w:rPr>
        <w:t>(4)《中华人民共和国水污染防治法》</w:t>
      </w:r>
      <w:r>
        <w:rPr>
          <w:rFonts w:eastAsia="仿宋_GB2312"/>
          <w:kern w:val="0"/>
          <w:szCs w:val="28"/>
        </w:rPr>
        <w:t>（2017.6.27第二次修订）</w:t>
      </w:r>
    </w:p>
    <w:p w14:paraId="3056E679">
      <w:pPr>
        <w:widowControl/>
        <w:ind w:firstLine="560"/>
        <w:jc w:val="left"/>
        <w:rPr>
          <w:rFonts w:eastAsia="仿宋"/>
          <w:kern w:val="0"/>
          <w:szCs w:val="28"/>
        </w:rPr>
      </w:pPr>
      <w:r>
        <w:rPr>
          <w:rFonts w:eastAsia="仿宋"/>
          <w:kern w:val="0"/>
          <w:szCs w:val="28"/>
        </w:rPr>
        <w:t>(5)《中华人民共和国大气污染防治法》（2018.10.26第二次修订）</w:t>
      </w:r>
    </w:p>
    <w:p w14:paraId="10D48D2C">
      <w:pPr>
        <w:widowControl/>
        <w:ind w:firstLine="560"/>
        <w:jc w:val="left"/>
        <w:rPr>
          <w:rFonts w:eastAsia="仿宋"/>
          <w:kern w:val="0"/>
          <w:szCs w:val="28"/>
        </w:rPr>
      </w:pPr>
      <w:r>
        <w:rPr>
          <w:rFonts w:eastAsia="仿宋"/>
          <w:kern w:val="0"/>
          <w:szCs w:val="28"/>
        </w:rPr>
        <w:t>(6)《中华人民共和国环境噪声污染防治法》（2018.12.29第一次修订）</w:t>
      </w:r>
    </w:p>
    <w:p w14:paraId="453882F6">
      <w:pPr>
        <w:widowControl/>
        <w:ind w:firstLine="560"/>
        <w:jc w:val="left"/>
        <w:rPr>
          <w:rFonts w:eastAsia="仿宋"/>
          <w:kern w:val="0"/>
          <w:szCs w:val="28"/>
        </w:rPr>
      </w:pPr>
    </w:p>
    <w:p w14:paraId="2404F721">
      <w:pPr>
        <w:widowControl/>
        <w:ind w:firstLine="560"/>
        <w:jc w:val="left"/>
        <w:rPr>
          <w:rFonts w:eastAsia="仿宋"/>
          <w:kern w:val="0"/>
          <w:szCs w:val="28"/>
        </w:rPr>
      </w:pPr>
      <w:r>
        <w:rPr>
          <w:rFonts w:eastAsia="仿宋"/>
          <w:kern w:val="0"/>
          <w:szCs w:val="28"/>
        </w:rPr>
        <w:t>(7)《中华人民共和国固体废物污染环境防治法》（2020.4.29第二次修订）</w:t>
      </w:r>
    </w:p>
    <w:p w14:paraId="6D8965B5">
      <w:pPr>
        <w:widowControl/>
        <w:ind w:firstLine="560"/>
        <w:jc w:val="left"/>
        <w:rPr>
          <w:rFonts w:eastAsia="仿宋"/>
          <w:kern w:val="0"/>
          <w:szCs w:val="28"/>
        </w:rPr>
      </w:pPr>
      <w:r>
        <w:rPr>
          <w:rFonts w:eastAsia="仿宋"/>
          <w:kern w:val="0"/>
          <w:szCs w:val="28"/>
        </w:rPr>
        <w:t>(8)《中华人民共和国安全生产法》（2021年主席令第八十八号，2021年9月1日施行）</w:t>
      </w:r>
    </w:p>
    <w:p w14:paraId="4B0FBDD9">
      <w:pPr>
        <w:widowControl/>
        <w:ind w:firstLine="560"/>
        <w:jc w:val="left"/>
        <w:rPr>
          <w:rFonts w:eastAsia="仿宋"/>
          <w:kern w:val="0"/>
          <w:szCs w:val="28"/>
        </w:rPr>
      </w:pPr>
      <w:r>
        <w:rPr>
          <w:rFonts w:eastAsia="仿宋"/>
          <w:kern w:val="0"/>
          <w:szCs w:val="28"/>
        </w:rPr>
        <w:t>(9)《中华人民共和国消防法》</w:t>
      </w:r>
      <w:r>
        <w:rPr>
          <w:rFonts w:eastAsia="仿宋_GB2312"/>
          <w:kern w:val="0"/>
          <w:szCs w:val="28"/>
        </w:rPr>
        <w:t>（2021.4.29修订）</w:t>
      </w:r>
    </w:p>
    <w:p w14:paraId="35F319A8">
      <w:pPr>
        <w:adjustRightInd w:val="0"/>
        <w:snapToGrid w:val="0"/>
        <w:ind w:firstLine="560"/>
        <w:rPr>
          <w:rFonts w:eastAsia="仿宋"/>
          <w:szCs w:val="28"/>
        </w:rPr>
      </w:pPr>
      <w:r>
        <w:rPr>
          <w:rFonts w:eastAsia="仿宋"/>
          <w:kern w:val="0"/>
          <w:szCs w:val="28"/>
        </w:rPr>
        <w:t>(10)</w:t>
      </w:r>
      <w:r>
        <w:rPr>
          <w:rFonts w:eastAsia="仿宋"/>
          <w:szCs w:val="28"/>
        </w:rPr>
        <w:t>《突发环境事件应急管理办法》（环境保护部令第34号，2015年6月5日）</w:t>
      </w:r>
    </w:p>
    <w:p w14:paraId="4A2C041E">
      <w:pPr>
        <w:widowControl/>
        <w:ind w:firstLine="630" w:firstLineChars="225"/>
        <w:jc w:val="left"/>
        <w:rPr>
          <w:rFonts w:eastAsia="仿宋"/>
          <w:kern w:val="0"/>
          <w:szCs w:val="28"/>
        </w:rPr>
      </w:pPr>
      <w:r>
        <w:rPr>
          <w:rFonts w:eastAsia="仿宋"/>
          <w:kern w:val="0"/>
          <w:szCs w:val="28"/>
        </w:rPr>
        <w:t>(11)《企业事业单位突发环境事件应急预案备案管理办法（试行） 》（环发[2015]4号）</w:t>
      </w:r>
    </w:p>
    <w:p w14:paraId="15A6D4AF">
      <w:pPr>
        <w:widowControl/>
        <w:ind w:firstLine="630" w:firstLineChars="225"/>
        <w:jc w:val="left"/>
        <w:rPr>
          <w:rFonts w:eastAsia="仿宋"/>
          <w:kern w:val="0"/>
          <w:szCs w:val="28"/>
        </w:rPr>
      </w:pPr>
    </w:p>
    <w:p w14:paraId="3C39F2A0">
      <w:pPr>
        <w:pStyle w:val="65"/>
        <w:ind w:left="-142" w:firstLine="562"/>
        <w:rPr>
          <w:rFonts w:eastAsia="仿宋"/>
        </w:rPr>
      </w:pPr>
      <w:bookmarkStart w:id="22" w:name="_Toc29754"/>
      <w:r>
        <w:rPr>
          <w:rFonts w:eastAsia="仿宋"/>
        </w:rPr>
        <w:t>1.2.2 技术标准、规范及相关资料</w:t>
      </w:r>
      <w:bookmarkEnd w:id="17"/>
      <w:bookmarkEnd w:id="21"/>
      <w:bookmarkEnd w:id="22"/>
    </w:p>
    <w:p w14:paraId="161DAEAE">
      <w:pPr>
        <w:ind w:firstLine="560"/>
        <w:rPr>
          <w:rFonts w:eastAsia="仿宋"/>
        </w:rPr>
      </w:pPr>
    </w:p>
    <w:p w14:paraId="0BC318CA">
      <w:pPr>
        <w:widowControl/>
        <w:numPr>
          <w:ilvl w:val="0"/>
          <w:numId w:val="2"/>
        </w:numPr>
        <w:tabs>
          <w:tab w:val="clear" w:pos="312"/>
        </w:tabs>
        <w:ind w:firstLine="560"/>
        <w:jc w:val="left"/>
        <w:rPr>
          <w:rFonts w:eastAsia="仿宋"/>
          <w:kern w:val="0"/>
          <w:szCs w:val="28"/>
        </w:rPr>
      </w:pPr>
      <w:r>
        <w:rPr>
          <w:rFonts w:eastAsia="仿宋"/>
          <w:kern w:val="0"/>
          <w:szCs w:val="28"/>
        </w:rPr>
        <w:t>《企事业单位和工业园区突发环境事件应急预案编制导则》（DB32/T 3795-2020）</w:t>
      </w:r>
    </w:p>
    <w:p w14:paraId="569AAD1C">
      <w:pPr>
        <w:widowControl/>
        <w:ind w:firstLine="630" w:firstLineChars="225"/>
        <w:jc w:val="left"/>
        <w:rPr>
          <w:rFonts w:eastAsia="仿宋"/>
          <w:kern w:val="0"/>
          <w:szCs w:val="28"/>
        </w:rPr>
      </w:pPr>
      <w:r>
        <w:rPr>
          <w:rFonts w:eastAsia="仿宋"/>
          <w:kern w:val="0"/>
          <w:szCs w:val="28"/>
        </w:rPr>
        <w:t>(2)《企业突发环境事件风险评估指南（试行）》（环办〔2014〕34号）</w:t>
      </w:r>
    </w:p>
    <w:p w14:paraId="06F00010">
      <w:pPr>
        <w:widowControl/>
        <w:ind w:firstLine="630" w:firstLineChars="225"/>
        <w:jc w:val="left"/>
        <w:rPr>
          <w:rFonts w:eastAsia="仿宋"/>
          <w:kern w:val="0"/>
          <w:szCs w:val="28"/>
        </w:rPr>
      </w:pPr>
      <w:r>
        <w:rPr>
          <w:rFonts w:eastAsia="仿宋"/>
          <w:kern w:val="0"/>
          <w:szCs w:val="28"/>
        </w:rPr>
        <w:t>(3)《企业突发环境事件风险分级方法》(HJ941-2018)</w:t>
      </w:r>
    </w:p>
    <w:p w14:paraId="403F2713">
      <w:pPr>
        <w:widowControl/>
        <w:ind w:firstLine="630" w:firstLineChars="225"/>
        <w:jc w:val="left"/>
        <w:rPr>
          <w:rFonts w:eastAsia="仿宋"/>
          <w:kern w:val="0"/>
          <w:szCs w:val="28"/>
        </w:rPr>
      </w:pPr>
      <w:r>
        <w:rPr>
          <w:rFonts w:eastAsia="仿宋"/>
          <w:kern w:val="0"/>
          <w:szCs w:val="28"/>
        </w:rPr>
        <w:t>(4)《企业突发环境事件隐患排查和治理工作指南（试行）》（环保部2016公告第74号）</w:t>
      </w:r>
    </w:p>
    <w:p w14:paraId="51CAE5C2">
      <w:pPr>
        <w:widowControl/>
        <w:ind w:firstLine="630" w:firstLineChars="225"/>
        <w:jc w:val="left"/>
        <w:rPr>
          <w:rFonts w:eastAsia="仿宋"/>
          <w:kern w:val="0"/>
          <w:szCs w:val="28"/>
        </w:rPr>
      </w:pPr>
      <w:r>
        <w:rPr>
          <w:rFonts w:eastAsia="仿宋"/>
          <w:kern w:val="0"/>
          <w:szCs w:val="28"/>
        </w:rPr>
        <w:t>(5)《突发环境事件应急管理办法》（2015年环保部令34号）</w:t>
      </w:r>
    </w:p>
    <w:p w14:paraId="6FDD25DB">
      <w:pPr>
        <w:widowControl/>
        <w:ind w:firstLine="630" w:firstLineChars="225"/>
        <w:jc w:val="left"/>
        <w:rPr>
          <w:rFonts w:eastAsia="仿宋"/>
          <w:kern w:val="0"/>
          <w:szCs w:val="28"/>
        </w:rPr>
      </w:pPr>
      <w:r>
        <w:rPr>
          <w:rFonts w:eastAsia="仿宋"/>
          <w:kern w:val="0"/>
          <w:szCs w:val="28"/>
        </w:rPr>
        <w:t>(6)《企业事业单位突发环境事件应急预案备案管理办法（试行）》（环发〔2015〕4号）</w:t>
      </w:r>
    </w:p>
    <w:p w14:paraId="12022F5C">
      <w:pPr>
        <w:widowControl/>
        <w:ind w:firstLine="630" w:firstLineChars="225"/>
        <w:jc w:val="left"/>
        <w:rPr>
          <w:rFonts w:eastAsia="仿宋"/>
          <w:kern w:val="0"/>
          <w:szCs w:val="28"/>
        </w:rPr>
      </w:pPr>
      <w:r>
        <w:rPr>
          <w:rFonts w:eastAsia="仿宋"/>
          <w:kern w:val="0"/>
          <w:szCs w:val="28"/>
        </w:rPr>
        <w:t>(7)《企业事业单位突发环境事件应急预案评审工作指南》（试行）</w:t>
      </w:r>
    </w:p>
    <w:p w14:paraId="78DF8601">
      <w:pPr>
        <w:widowControl/>
        <w:ind w:firstLine="630" w:firstLineChars="225"/>
        <w:jc w:val="left"/>
        <w:rPr>
          <w:rFonts w:eastAsia="仿宋"/>
          <w:kern w:val="0"/>
          <w:szCs w:val="28"/>
        </w:rPr>
      </w:pPr>
      <w:r>
        <w:rPr>
          <w:rFonts w:eastAsia="仿宋"/>
          <w:kern w:val="0"/>
          <w:szCs w:val="28"/>
        </w:rPr>
        <w:t>(8)《建设项目环境影响评价技术导则总纲》（HJ 2.1-2016）</w:t>
      </w:r>
    </w:p>
    <w:p w14:paraId="3224CD4C">
      <w:pPr>
        <w:widowControl/>
        <w:ind w:firstLine="630" w:firstLineChars="225"/>
        <w:jc w:val="left"/>
        <w:rPr>
          <w:rFonts w:eastAsia="仿宋"/>
          <w:kern w:val="0"/>
          <w:szCs w:val="28"/>
        </w:rPr>
      </w:pPr>
      <w:r>
        <w:rPr>
          <w:rFonts w:eastAsia="仿宋"/>
          <w:kern w:val="0"/>
          <w:szCs w:val="28"/>
        </w:rPr>
        <w:t>(9)《建设项目环境风险评价技术导则》（HJ169-2018）</w:t>
      </w:r>
    </w:p>
    <w:p w14:paraId="48E4BD0B">
      <w:pPr>
        <w:widowControl/>
        <w:ind w:firstLine="630" w:firstLineChars="225"/>
        <w:jc w:val="left"/>
        <w:rPr>
          <w:rFonts w:eastAsia="仿宋"/>
          <w:kern w:val="0"/>
          <w:szCs w:val="28"/>
        </w:rPr>
      </w:pPr>
      <w:r>
        <w:rPr>
          <w:rFonts w:eastAsia="仿宋"/>
          <w:kern w:val="0"/>
          <w:szCs w:val="28"/>
        </w:rPr>
        <w:t>(10)《突发环境事件应急监测技术规范》（HJ589-2010）</w:t>
      </w:r>
    </w:p>
    <w:p w14:paraId="0A352012">
      <w:pPr>
        <w:widowControl/>
        <w:ind w:firstLine="630" w:firstLineChars="225"/>
        <w:jc w:val="left"/>
        <w:rPr>
          <w:rFonts w:eastAsia="仿宋"/>
          <w:kern w:val="0"/>
          <w:szCs w:val="28"/>
        </w:rPr>
      </w:pPr>
      <w:r>
        <w:rPr>
          <w:rFonts w:eastAsia="仿宋"/>
          <w:kern w:val="0"/>
          <w:szCs w:val="28"/>
        </w:rPr>
        <w:t>(11)《突发环境事件信息报告办法》(环保部2011年17号令)</w:t>
      </w:r>
    </w:p>
    <w:p w14:paraId="0CB64777">
      <w:pPr>
        <w:widowControl/>
        <w:ind w:firstLine="630" w:firstLineChars="225"/>
        <w:jc w:val="left"/>
        <w:rPr>
          <w:rFonts w:eastAsia="仿宋"/>
          <w:kern w:val="0"/>
          <w:szCs w:val="28"/>
        </w:rPr>
      </w:pPr>
    </w:p>
    <w:p w14:paraId="47E06A2F">
      <w:pPr>
        <w:pStyle w:val="65"/>
        <w:ind w:firstLine="562"/>
        <w:rPr>
          <w:rFonts w:eastAsia="仿宋"/>
        </w:rPr>
      </w:pPr>
      <w:bookmarkStart w:id="23" w:name="_Toc21477"/>
      <w:r>
        <w:rPr>
          <w:rFonts w:eastAsia="仿宋"/>
        </w:rPr>
        <w:t>1.2.3</w:t>
      </w:r>
      <w:bookmarkEnd w:id="18"/>
      <w:r>
        <w:rPr>
          <w:rFonts w:eastAsia="仿宋"/>
        </w:rPr>
        <w:t xml:space="preserve"> 基础资料</w:t>
      </w:r>
      <w:bookmarkEnd w:id="19"/>
      <w:bookmarkEnd w:id="20"/>
      <w:bookmarkEnd w:id="23"/>
    </w:p>
    <w:p w14:paraId="075671A2">
      <w:pPr>
        <w:ind w:firstLine="560"/>
        <w:rPr>
          <w:rFonts w:eastAsia="仿宋"/>
        </w:rPr>
      </w:pPr>
    </w:p>
    <w:p w14:paraId="1A51FE30">
      <w:pPr>
        <w:widowControl/>
        <w:ind w:firstLine="565" w:firstLineChars="202"/>
        <w:jc w:val="left"/>
        <w:rPr>
          <w:rFonts w:eastAsia="仿宋_GB2312"/>
          <w:kern w:val="0"/>
          <w:szCs w:val="28"/>
        </w:rPr>
      </w:pPr>
      <w:r>
        <w:rPr>
          <w:rFonts w:eastAsia="仿宋_GB2312"/>
          <w:kern w:val="0"/>
          <w:szCs w:val="28"/>
        </w:rPr>
        <w:t>(1)《铝型材表面处理技改扩能项目》环境影响报告表</w:t>
      </w:r>
    </w:p>
    <w:p w14:paraId="569142F7">
      <w:pPr>
        <w:widowControl/>
        <w:ind w:firstLine="565" w:firstLineChars="202"/>
        <w:jc w:val="left"/>
        <w:rPr>
          <w:rFonts w:eastAsia="仿宋_GB2312"/>
          <w:kern w:val="0"/>
          <w:szCs w:val="28"/>
        </w:rPr>
      </w:pPr>
      <w:r>
        <w:rPr>
          <w:rFonts w:hint="eastAsia" w:eastAsia="仿宋_GB2312"/>
          <w:kern w:val="0"/>
          <w:szCs w:val="28"/>
        </w:rPr>
        <w:t>(2)江阴裕华铝业有限公司应急资源调查报告</w:t>
      </w:r>
    </w:p>
    <w:p w14:paraId="1DC2DB2B">
      <w:pPr>
        <w:widowControl/>
        <w:ind w:firstLine="565" w:firstLineChars="202"/>
        <w:jc w:val="left"/>
        <w:rPr>
          <w:rFonts w:eastAsia="仿宋_GB2312"/>
          <w:szCs w:val="28"/>
        </w:rPr>
      </w:pPr>
      <w:r>
        <w:rPr>
          <w:rFonts w:hint="eastAsia" w:eastAsia="仿宋_GB2312"/>
          <w:kern w:val="0"/>
          <w:szCs w:val="28"/>
        </w:rPr>
        <w:t>(3)江阴裕华铝业有限公司突发环境事件风险评估报告</w:t>
      </w:r>
    </w:p>
    <w:p w14:paraId="575EC781">
      <w:pPr>
        <w:pStyle w:val="4"/>
        <w:rPr>
          <w:rFonts w:eastAsia="仿宋"/>
        </w:rPr>
      </w:pPr>
      <w:bookmarkStart w:id="24" w:name="_Toc275938108"/>
      <w:bookmarkStart w:id="25" w:name="_Toc276118341"/>
      <w:bookmarkStart w:id="26" w:name="_Toc18192"/>
      <w:r>
        <w:rPr>
          <w:rFonts w:eastAsia="仿宋"/>
        </w:rPr>
        <w:t>1.3 适用范围</w:t>
      </w:r>
      <w:bookmarkEnd w:id="24"/>
      <w:bookmarkEnd w:id="25"/>
      <w:bookmarkEnd w:id="26"/>
    </w:p>
    <w:p w14:paraId="6A187342">
      <w:pPr>
        <w:pStyle w:val="65"/>
        <w:ind w:firstLine="562"/>
        <w:rPr>
          <w:rFonts w:eastAsia="仿宋"/>
        </w:rPr>
      </w:pPr>
      <w:bookmarkStart w:id="27" w:name="_Toc275938109"/>
      <w:bookmarkStart w:id="28" w:name="_Toc2943"/>
      <w:bookmarkStart w:id="29" w:name="_Toc276118342"/>
      <w:r>
        <w:rPr>
          <w:rFonts w:eastAsia="仿宋"/>
        </w:rPr>
        <w:t>1.3.1 适用范围</w:t>
      </w:r>
      <w:bookmarkEnd w:id="27"/>
      <w:bookmarkEnd w:id="28"/>
      <w:bookmarkEnd w:id="29"/>
    </w:p>
    <w:p w14:paraId="470A8B2F">
      <w:pPr>
        <w:widowControl/>
        <w:ind w:firstLine="560"/>
        <w:jc w:val="left"/>
        <w:rPr>
          <w:rFonts w:eastAsia="仿宋"/>
          <w:szCs w:val="28"/>
        </w:rPr>
      </w:pPr>
      <w:bookmarkStart w:id="30" w:name="_Toc275938110"/>
      <w:bookmarkStart w:id="31" w:name="_Toc276118343"/>
      <w:r>
        <w:rPr>
          <w:rFonts w:eastAsia="仿宋"/>
          <w:szCs w:val="28"/>
        </w:rPr>
        <w:t>本预案适用于范围如下：</w:t>
      </w:r>
    </w:p>
    <w:p w14:paraId="7A8A6C9A">
      <w:pPr>
        <w:widowControl/>
        <w:ind w:firstLine="560"/>
        <w:jc w:val="left"/>
        <w:rPr>
          <w:rFonts w:eastAsia="仿宋"/>
          <w:szCs w:val="28"/>
        </w:rPr>
      </w:pPr>
      <w:r>
        <w:rPr>
          <w:rFonts w:eastAsia="仿宋"/>
          <w:szCs w:val="28"/>
        </w:rPr>
        <w:t>(1)本预案适用于位于</w:t>
      </w:r>
      <w:r>
        <w:rPr>
          <w:rFonts w:hint="eastAsia" w:eastAsia="仿宋_GB2312"/>
          <w:szCs w:val="28"/>
        </w:rPr>
        <w:t>江阴市顾山镇香山西路85号</w:t>
      </w:r>
      <w:r>
        <w:rPr>
          <w:rFonts w:eastAsia="仿宋_GB2312"/>
          <w:szCs w:val="28"/>
        </w:rPr>
        <w:t>的</w:t>
      </w:r>
      <w:r>
        <w:rPr>
          <w:rFonts w:hint="eastAsia" w:eastAsia="仿宋_GB2312"/>
          <w:color w:val="000000"/>
          <w:szCs w:val="24"/>
        </w:rPr>
        <w:t>江阴裕华铝业有限公司</w:t>
      </w:r>
      <w:r>
        <w:rPr>
          <w:rFonts w:eastAsia="仿宋"/>
          <w:kern w:val="0"/>
          <w:szCs w:val="28"/>
        </w:rPr>
        <w:t>；</w:t>
      </w:r>
    </w:p>
    <w:p w14:paraId="2B754AAE">
      <w:pPr>
        <w:widowControl/>
        <w:ind w:firstLine="560"/>
        <w:jc w:val="left"/>
        <w:rPr>
          <w:rFonts w:eastAsia="仿宋"/>
          <w:szCs w:val="28"/>
        </w:rPr>
      </w:pPr>
      <w:r>
        <w:rPr>
          <w:rFonts w:eastAsia="仿宋"/>
          <w:szCs w:val="28"/>
        </w:rPr>
        <w:t>(2)人为或不可抗力造成的废气</w:t>
      </w:r>
      <w:r>
        <w:rPr>
          <w:rFonts w:hint="eastAsia" w:eastAsia="仿宋"/>
          <w:szCs w:val="28"/>
        </w:rPr>
        <w:t>、</w:t>
      </w:r>
      <w:r>
        <w:rPr>
          <w:rFonts w:eastAsia="仿宋"/>
          <w:szCs w:val="28"/>
        </w:rPr>
        <w:t>废水</w:t>
      </w:r>
      <w:r>
        <w:rPr>
          <w:rFonts w:hint="eastAsia" w:eastAsia="仿宋"/>
          <w:szCs w:val="28"/>
        </w:rPr>
        <w:t>、</w:t>
      </w:r>
      <w:r>
        <w:rPr>
          <w:rFonts w:eastAsia="仿宋"/>
          <w:szCs w:val="28"/>
        </w:rPr>
        <w:t>固废（包括危险废物）</w:t>
      </w:r>
      <w:r>
        <w:rPr>
          <w:rFonts w:hint="eastAsia" w:eastAsia="仿宋"/>
          <w:szCs w:val="28"/>
        </w:rPr>
        <w:t>、</w:t>
      </w:r>
      <w:r>
        <w:rPr>
          <w:rFonts w:eastAsia="仿宋"/>
          <w:szCs w:val="28"/>
        </w:rPr>
        <w:t>危险化学品</w:t>
      </w:r>
      <w:r>
        <w:rPr>
          <w:rFonts w:hint="eastAsia" w:eastAsia="仿宋"/>
          <w:szCs w:val="28"/>
        </w:rPr>
        <w:t>、</w:t>
      </w:r>
      <w:r>
        <w:rPr>
          <w:rFonts w:eastAsia="仿宋"/>
          <w:szCs w:val="28"/>
        </w:rPr>
        <w:t>有毒化学品等环境污染破坏事件；</w:t>
      </w:r>
    </w:p>
    <w:p w14:paraId="4DBEBD11">
      <w:pPr>
        <w:widowControl/>
        <w:ind w:firstLine="560"/>
        <w:jc w:val="left"/>
        <w:rPr>
          <w:rFonts w:eastAsia="仿宋"/>
          <w:szCs w:val="28"/>
        </w:rPr>
      </w:pPr>
      <w:r>
        <w:rPr>
          <w:rFonts w:eastAsia="仿宋"/>
          <w:szCs w:val="28"/>
        </w:rPr>
        <w:t>(3)在生产</w:t>
      </w:r>
      <w:r>
        <w:rPr>
          <w:rFonts w:hint="eastAsia" w:eastAsia="仿宋"/>
          <w:szCs w:val="28"/>
        </w:rPr>
        <w:t>、</w:t>
      </w:r>
      <w:r>
        <w:rPr>
          <w:rFonts w:eastAsia="仿宋"/>
          <w:szCs w:val="28"/>
        </w:rPr>
        <w:t>经营</w:t>
      </w:r>
      <w:r>
        <w:rPr>
          <w:rFonts w:hint="eastAsia" w:eastAsia="仿宋"/>
          <w:szCs w:val="28"/>
        </w:rPr>
        <w:t>、</w:t>
      </w:r>
      <w:r>
        <w:rPr>
          <w:rFonts w:eastAsia="仿宋"/>
          <w:szCs w:val="28"/>
        </w:rPr>
        <w:t>贮存</w:t>
      </w:r>
      <w:r>
        <w:rPr>
          <w:rFonts w:hint="eastAsia" w:eastAsia="仿宋"/>
          <w:szCs w:val="28"/>
        </w:rPr>
        <w:t>、</w:t>
      </w:r>
      <w:r>
        <w:rPr>
          <w:rFonts w:eastAsia="仿宋"/>
          <w:szCs w:val="28"/>
        </w:rPr>
        <w:t>运输</w:t>
      </w:r>
      <w:r>
        <w:rPr>
          <w:rFonts w:hint="eastAsia" w:eastAsia="仿宋"/>
          <w:szCs w:val="28"/>
        </w:rPr>
        <w:t>、</w:t>
      </w:r>
      <w:r>
        <w:rPr>
          <w:rFonts w:eastAsia="仿宋"/>
          <w:szCs w:val="28"/>
        </w:rPr>
        <w:t>使用和处置过程中因有毒有害化学品的泄漏</w:t>
      </w:r>
      <w:r>
        <w:rPr>
          <w:rFonts w:hint="eastAsia" w:eastAsia="仿宋"/>
          <w:szCs w:val="28"/>
        </w:rPr>
        <w:t>、</w:t>
      </w:r>
      <w:r>
        <w:rPr>
          <w:rFonts w:eastAsia="仿宋"/>
          <w:szCs w:val="28"/>
        </w:rPr>
        <w:t>扩散所造成的突发性环境污染事件；</w:t>
      </w:r>
    </w:p>
    <w:p w14:paraId="2968166F">
      <w:pPr>
        <w:widowControl/>
        <w:ind w:firstLine="560"/>
        <w:jc w:val="left"/>
        <w:rPr>
          <w:rFonts w:eastAsia="仿宋"/>
          <w:szCs w:val="28"/>
        </w:rPr>
      </w:pPr>
      <w:r>
        <w:rPr>
          <w:rFonts w:eastAsia="仿宋"/>
          <w:szCs w:val="28"/>
        </w:rPr>
        <w:t>(4)易燃易爆化学品外泄造成燃烧</w:t>
      </w:r>
      <w:r>
        <w:rPr>
          <w:rFonts w:hint="eastAsia" w:eastAsia="仿宋"/>
          <w:szCs w:val="28"/>
        </w:rPr>
        <w:t>、</w:t>
      </w:r>
      <w:r>
        <w:rPr>
          <w:rFonts w:eastAsia="仿宋"/>
          <w:szCs w:val="28"/>
        </w:rPr>
        <w:t>爆炸而产生的突发性环境污染事件；</w:t>
      </w:r>
    </w:p>
    <w:p w14:paraId="19317153">
      <w:pPr>
        <w:widowControl/>
        <w:ind w:firstLine="560"/>
        <w:jc w:val="left"/>
        <w:rPr>
          <w:rFonts w:eastAsia="仿宋"/>
          <w:szCs w:val="28"/>
        </w:rPr>
      </w:pPr>
      <w:r>
        <w:rPr>
          <w:rFonts w:eastAsia="仿宋"/>
          <w:szCs w:val="28"/>
        </w:rPr>
        <w:t>(5)生产过程中因生产装置</w:t>
      </w:r>
      <w:r>
        <w:rPr>
          <w:rFonts w:hint="eastAsia" w:eastAsia="仿宋"/>
          <w:szCs w:val="28"/>
        </w:rPr>
        <w:t>、</w:t>
      </w:r>
      <w:r>
        <w:rPr>
          <w:rFonts w:eastAsia="仿宋"/>
          <w:szCs w:val="28"/>
        </w:rPr>
        <w:t>污染防治设施</w:t>
      </w:r>
      <w:r>
        <w:rPr>
          <w:rFonts w:hint="eastAsia" w:eastAsia="仿宋"/>
          <w:szCs w:val="28"/>
        </w:rPr>
        <w:t>、</w:t>
      </w:r>
      <w:r>
        <w:rPr>
          <w:rFonts w:eastAsia="仿宋"/>
          <w:szCs w:val="28"/>
        </w:rPr>
        <w:t>设备等因素发生意外事故造成的突发性环境污染事故；</w:t>
      </w:r>
    </w:p>
    <w:p w14:paraId="18D53E31">
      <w:pPr>
        <w:widowControl/>
        <w:ind w:firstLine="560"/>
        <w:jc w:val="left"/>
        <w:rPr>
          <w:rFonts w:eastAsia="仿宋"/>
          <w:szCs w:val="28"/>
        </w:rPr>
      </w:pPr>
      <w:r>
        <w:rPr>
          <w:rFonts w:eastAsia="仿宋"/>
          <w:szCs w:val="28"/>
        </w:rPr>
        <w:t>(6)因遭受自然灾害而造成的可能危及人体健康的环境污染事件；</w:t>
      </w:r>
    </w:p>
    <w:p w14:paraId="47BFAAC1">
      <w:pPr>
        <w:widowControl/>
        <w:ind w:firstLine="560"/>
        <w:jc w:val="left"/>
        <w:rPr>
          <w:rFonts w:eastAsia="仿宋"/>
          <w:szCs w:val="28"/>
        </w:rPr>
      </w:pPr>
      <w:r>
        <w:rPr>
          <w:rFonts w:eastAsia="仿宋"/>
          <w:szCs w:val="28"/>
        </w:rPr>
        <w:t xml:space="preserve">(7)其他突发性环境污染事件应急处理，不包括生物安全事故和辐射安全事故风险。 </w:t>
      </w:r>
    </w:p>
    <w:p w14:paraId="1F06767F">
      <w:pPr>
        <w:pStyle w:val="65"/>
        <w:ind w:firstLine="562"/>
        <w:rPr>
          <w:rFonts w:eastAsia="仿宋"/>
        </w:rPr>
      </w:pPr>
      <w:bookmarkStart w:id="32" w:name="_Toc9997"/>
      <w:r>
        <w:rPr>
          <w:rFonts w:eastAsia="仿宋"/>
        </w:rPr>
        <w:t>1.3.2 突发环境事件类型</w:t>
      </w:r>
      <w:r>
        <w:rPr>
          <w:rFonts w:hint="eastAsia" w:eastAsia="仿宋"/>
        </w:rPr>
        <w:t>、</w:t>
      </w:r>
      <w:r>
        <w:rPr>
          <w:rFonts w:eastAsia="仿宋"/>
        </w:rPr>
        <w:t>级别</w:t>
      </w:r>
      <w:bookmarkEnd w:id="30"/>
      <w:bookmarkEnd w:id="31"/>
      <w:bookmarkEnd w:id="32"/>
    </w:p>
    <w:p w14:paraId="55FCAB72">
      <w:pPr>
        <w:widowControl/>
        <w:ind w:firstLine="560"/>
        <w:jc w:val="left"/>
        <w:rPr>
          <w:rFonts w:eastAsia="仿宋"/>
          <w:szCs w:val="28"/>
        </w:rPr>
      </w:pPr>
      <w:r>
        <w:rPr>
          <w:rFonts w:eastAsia="仿宋"/>
          <w:szCs w:val="28"/>
        </w:rPr>
        <w:t>根据突发环境事件的发生过程</w:t>
      </w:r>
      <w:r>
        <w:rPr>
          <w:rFonts w:hint="eastAsia" w:eastAsia="仿宋"/>
          <w:szCs w:val="28"/>
        </w:rPr>
        <w:t>、</w:t>
      </w:r>
      <w:r>
        <w:rPr>
          <w:rFonts w:eastAsia="仿宋"/>
          <w:szCs w:val="28"/>
        </w:rPr>
        <w:t>性质和机理，公司可能发生的突发环境事件类型有：环境污染事件。</w:t>
      </w:r>
    </w:p>
    <w:p w14:paraId="594A0EED">
      <w:pPr>
        <w:widowControl/>
        <w:ind w:firstLine="560"/>
        <w:jc w:val="left"/>
        <w:rPr>
          <w:rFonts w:eastAsia="仿宋"/>
          <w:szCs w:val="28"/>
        </w:rPr>
      </w:pPr>
      <w:r>
        <w:rPr>
          <w:rFonts w:eastAsia="仿宋"/>
          <w:szCs w:val="28"/>
        </w:rPr>
        <w:t>根据国家对突发环境事件的分类，公司根据实际生产情况将企业的突发环境事件分为3个级别，具体如下：</w:t>
      </w:r>
    </w:p>
    <w:p w14:paraId="092B8420">
      <w:pPr>
        <w:widowControl/>
        <w:ind w:firstLine="560"/>
        <w:jc w:val="left"/>
        <w:rPr>
          <w:rFonts w:eastAsia="仿宋"/>
          <w:szCs w:val="28"/>
        </w:rPr>
      </w:pPr>
      <w:r>
        <w:rPr>
          <w:rFonts w:eastAsia="仿宋"/>
          <w:szCs w:val="28"/>
        </w:rPr>
        <w:t>（1）企业Ⅰ级（企业特别重大环境事件）：</w:t>
      </w:r>
      <w:r>
        <w:rPr>
          <w:rFonts w:eastAsia="仿宋"/>
          <w:kern w:val="0"/>
          <w:szCs w:val="28"/>
        </w:rPr>
        <w:t>突发环境事件造成的环境污染影响到厂区以外，可能引起周边群众的群体性影响，或对员工安全和健康造成重大影响的；</w:t>
      </w:r>
    </w:p>
    <w:p w14:paraId="657873EC">
      <w:pPr>
        <w:widowControl/>
        <w:ind w:firstLine="560"/>
        <w:jc w:val="left"/>
        <w:rPr>
          <w:rFonts w:eastAsia="仿宋"/>
          <w:szCs w:val="28"/>
        </w:rPr>
      </w:pPr>
      <w:r>
        <w:rPr>
          <w:rFonts w:eastAsia="仿宋"/>
          <w:szCs w:val="28"/>
        </w:rPr>
        <w:t>（2）企业Ⅱ级（企业重大环境事件）：</w:t>
      </w:r>
      <w:r>
        <w:rPr>
          <w:rFonts w:eastAsia="仿宋"/>
          <w:kern w:val="0"/>
          <w:szCs w:val="28"/>
        </w:rPr>
        <w:t>突发环境事件造成的环境污染影响到整个厂区，或有可能对厂内员工的安全和健康造成影响的；</w:t>
      </w:r>
    </w:p>
    <w:p w14:paraId="59041CB2">
      <w:pPr>
        <w:ind w:firstLine="560"/>
        <w:rPr>
          <w:rFonts w:eastAsia="仿宋"/>
          <w:szCs w:val="28"/>
        </w:rPr>
      </w:pPr>
      <w:r>
        <w:rPr>
          <w:rFonts w:eastAsia="仿宋"/>
          <w:szCs w:val="28"/>
        </w:rPr>
        <w:t>（3）企业Ⅲ级（企业一般环境事件）：</w:t>
      </w:r>
      <w:r>
        <w:rPr>
          <w:rFonts w:eastAsia="仿宋"/>
          <w:kern w:val="0"/>
        </w:rPr>
        <w:t>突发环境事件引发的环境影响局限于罐区（或车间局部，根据企业实际情况调整）局部区域，不会涉及整个厂区；对厂内员工的安全和健康不会造成影响的。</w:t>
      </w:r>
    </w:p>
    <w:p w14:paraId="0DCDAB17">
      <w:pPr>
        <w:pStyle w:val="4"/>
        <w:rPr>
          <w:rFonts w:eastAsia="仿宋"/>
        </w:rPr>
      </w:pPr>
      <w:bookmarkStart w:id="33" w:name="_Toc275938111"/>
      <w:bookmarkStart w:id="34" w:name="_Toc4540"/>
      <w:bookmarkStart w:id="35" w:name="_Toc275330205"/>
      <w:bookmarkStart w:id="36" w:name="_Toc276118344"/>
      <w:r>
        <w:rPr>
          <w:rFonts w:eastAsia="仿宋"/>
        </w:rPr>
        <w:t>1.4 应急预案体系</w:t>
      </w:r>
      <w:bookmarkEnd w:id="33"/>
      <w:bookmarkEnd w:id="34"/>
      <w:bookmarkEnd w:id="35"/>
      <w:bookmarkEnd w:id="36"/>
    </w:p>
    <w:p w14:paraId="26293D57">
      <w:pPr>
        <w:pStyle w:val="29"/>
        <w:widowControl/>
        <w:ind w:firstLine="560"/>
        <w:rPr>
          <w:rFonts w:eastAsia="仿宋"/>
          <w:kern w:val="0"/>
          <w:sz w:val="28"/>
          <w:szCs w:val="28"/>
        </w:rPr>
      </w:pPr>
      <w:bookmarkStart w:id="37" w:name="_Toc276118345"/>
      <w:bookmarkStart w:id="38" w:name="_Toc275330206"/>
      <w:bookmarkStart w:id="39" w:name="_Toc275938112"/>
      <w:r>
        <w:rPr>
          <w:rFonts w:eastAsia="仿宋"/>
          <w:kern w:val="0"/>
          <w:sz w:val="28"/>
          <w:szCs w:val="28"/>
        </w:rPr>
        <w:t>公司应急预案体系由公司根据有关法律</w:t>
      </w:r>
      <w:r>
        <w:rPr>
          <w:rFonts w:hint="eastAsia" w:eastAsia="仿宋"/>
          <w:kern w:val="0"/>
          <w:sz w:val="28"/>
          <w:szCs w:val="28"/>
        </w:rPr>
        <w:t>、</w:t>
      </w:r>
      <w:r>
        <w:rPr>
          <w:rFonts w:eastAsia="仿宋"/>
          <w:kern w:val="0"/>
          <w:sz w:val="28"/>
          <w:szCs w:val="28"/>
        </w:rPr>
        <w:t>法规</w:t>
      </w:r>
      <w:r>
        <w:rPr>
          <w:rFonts w:hint="eastAsia" w:eastAsia="仿宋"/>
          <w:kern w:val="0"/>
          <w:sz w:val="28"/>
          <w:szCs w:val="28"/>
        </w:rPr>
        <w:t>、</w:t>
      </w:r>
      <w:r>
        <w:rPr>
          <w:rFonts w:eastAsia="仿宋"/>
          <w:kern w:val="0"/>
          <w:sz w:val="28"/>
          <w:szCs w:val="28"/>
        </w:rPr>
        <w:t>规章</w:t>
      </w:r>
      <w:r>
        <w:rPr>
          <w:rFonts w:hint="eastAsia" w:eastAsia="仿宋"/>
          <w:kern w:val="0"/>
          <w:sz w:val="28"/>
          <w:szCs w:val="28"/>
        </w:rPr>
        <w:t>、</w:t>
      </w:r>
      <w:r>
        <w:rPr>
          <w:rFonts w:eastAsia="仿宋"/>
          <w:kern w:val="0"/>
          <w:sz w:val="28"/>
          <w:szCs w:val="28"/>
        </w:rPr>
        <w:t>上级人民政府及其有关部门要求，针对公司的实际情况制定公司环境突发事件总体应急预案，不单独制定各单项应急预案。公司当产品结构调整</w:t>
      </w:r>
      <w:r>
        <w:rPr>
          <w:rFonts w:hint="eastAsia" w:eastAsia="仿宋"/>
          <w:kern w:val="0"/>
          <w:sz w:val="28"/>
          <w:szCs w:val="28"/>
        </w:rPr>
        <w:t>、</w:t>
      </w:r>
      <w:r>
        <w:rPr>
          <w:rFonts w:eastAsia="仿宋"/>
          <w:kern w:val="0"/>
          <w:sz w:val="28"/>
          <w:szCs w:val="28"/>
        </w:rPr>
        <w:t>工艺变动</w:t>
      </w:r>
      <w:r>
        <w:rPr>
          <w:rFonts w:hint="eastAsia" w:eastAsia="仿宋"/>
          <w:kern w:val="0"/>
          <w:sz w:val="28"/>
          <w:szCs w:val="28"/>
        </w:rPr>
        <w:t>、</w:t>
      </w:r>
      <w:r>
        <w:rPr>
          <w:rFonts w:eastAsia="仿宋"/>
          <w:kern w:val="0"/>
          <w:sz w:val="28"/>
          <w:szCs w:val="28"/>
        </w:rPr>
        <w:t>原辅材料改变</w:t>
      </w:r>
      <w:r>
        <w:rPr>
          <w:rFonts w:hint="eastAsia" w:eastAsia="仿宋"/>
          <w:kern w:val="0"/>
          <w:sz w:val="28"/>
          <w:szCs w:val="28"/>
        </w:rPr>
        <w:t>、</w:t>
      </w:r>
      <w:r>
        <w:rPr>
          <w:rFonts w:eastAsia="仿宋"/>
          <w:kern w:val="0"/>
          <w:sz w:val="28"/>
          <w:szCs w:val="28"/>
        </w:rPr>
        <w:t>规模扩大或缩小</w:t>
      </w:r>
      <w:r>
        <w:rPr>
          <w:rFonts w:hint="eastAsia" w:eastAsia="仿宋"/>
          <w:kern w:val="0"/>
          <w:sz w:val="28"/>
          <w:szCs w:val="28"/>
        </w:rPr>
        <w:t>、</w:t>
      </w:r>
      <w:r>
        <w:rPr>
          <w:rFonts w:eastAsia="仿宋"/>
          <w:kern w:val="0"/>
          <w:sz w:val="28"/>
          <w:szCs w:val="28"/>
        </w:rPr>
        <w:t>人员变动等情况出现应及时修订。应急预案的制定</w:t>
      </w:r>
      <w:r>
        <w:rPr>
          <w:rFonts w:hint="eastAsia" w:eastAsia="仿宋"/>
          <w:kern w:val="0"/>
          <w:sz w:val="28"/>
          <w:szCs w:val="28"/>
        </w:rPr>
        <w:t>、</w:t>
      </w:r>
      <w:r>
        <w:rPr>
          <w:rFonts w:eastAsia="仿宋"/>
          <w:kern w:val="0"/>
          <w:sz w:val="28"/>
          <w:szCs w:val="28"/>
        </w:rPr>
        <w:t>修订程序根据相关部门规定执行。</w:t>
      </w:r>
    </w:p>
    <w:p w14:paraId="1722FDFC">
      <w:pPr>
        <w:pStyle w:val="29"/>
        <w:widowControl/>
        <w:ind w:firstLine="560"/>
        <w:rPr>
          <w:rFonts w:eastAsia="仿宋"/>
          <w:kern w:val="0"/>
          <w:sz w:val="28"/>
          <w:szCs w:val="28"/>
        </w:rPr>
      </w:pPr>
      <w:r>
        <w:rPr>
          <w:rFonts w:eastAsia="仿宋"/>
          <w:kern w:val="0"/>
          <w:sz w:val="28"/>
          <w:szCs w:val="28"/>
        </w:rPr>
        <w:t>公司环境突发事件应急预案与当地政府相关预案相衔接，当突发环境事件影响程度达到企业Ⅰ级或以上时，向</w:t>
      </w:r>
      <w:r>
        <w:rPr>
          <w:rFonts w:hint="eastAsia" w:eastAsia="仿宋_GB2312"/>
          <w:kern w:val="0"/>
          <w:sz w:val="28"/>
          <w:szCs w:val="28"/>
        </w:rPr>
        <w:t>顾山镇环保所</w:t>
      </w:r>
      <w:r>
        <w:rPr>
          <w:rFonts w:eastAsia="仿宋"/>
          <w:kern w:val="0"/>
          <w:sz w:val="28"/>
          <w:szCs w:val="28"/>
        </w:rPr>
        <w:t>汇报，由环保所再向镇应急指挥组汇报，决定是否启动镇级突发环境事件应急预案。</w:t>
      </w:r>
    </w:p>
    <w:p w14:paraId="34767C0C">
      <w:pPr>
        <w:pStyle w:val="29"/>
        <w:widowControl/>
        <w:ind w:firstLine="560"/>
        <w:rPr>
          <w:rFonts w:eastAsia="仿宋"/>
          <w:kern w:val="0"/>
          <w:sz w:val="28"/>
          <w:szCs w:val="28"/>
        </w:rPr>
      </w:pPr>
      <w:r>
        <w:rPr>
          <w:rFonts w:eastAsia="仿宋"/>
          <w:kern w:val="0"/>
          <w:sz w:val="28"/>
          <w:szCs w:val="28"/>
        </w:rPr>
        <w:t>公司突发环境事件应急预案体系见下图1-1。</w:t>
      </w:r>
    </w:p>
    <w:p w14:paraId="4081A77C">
      <w:pPr>
        <w:pStyle w:val="29"/>
        <w:widowControl/>
        <w:ind w:firstLine="0" w:firstLineChars="0"/>
        <w:jc w:val="center"/>
        <w:rPr>
          <w:rFonts w:eastAsia="仿宋"/>
          <w:kern w:val="0"/>
          <w:sz w:val="28"/>
          <w:szCs w:val="28"/>
        </w:rPr>
      </w:pPr>
      <w:r>
        <w:rPr>
          <w:rFonts w:eastAsia="仿宋"/>
          <w:kern w:val="0"/>
          <w:sz w:val="28"/>
          <w:szCs w:val="28"/>
        </w:rPr>
        <mc:AlternateContent>
          <mc:Choice Requires="wpc">
            <w:drawing>
              <wp:inline distT="0" distB="0" distL="114300" distR="114300">
                <wp:extent cx="5579745" cy="4947920"/>
                <wp:effectExtent l="0" t="0" r="20955" b="0"/>
                <wp:docPr id="15" name="画布 2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230"/>
                        <wps:cNvSpPr/>
                        <wps:spPr>
                          <a:xfrm>
                            <a:off x="141605" y="3462020"/>
                            <a:ext cx="924560" cy="12763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882D71">
                              <w:pPr>
                                <w:ind w:firstLine="0" w:firstLineChars="0"/>
                                <w:jc w:val="center"/>
                                <w:rPr>
                                  <w:rFonts w:ascii="仿宋" w:hAnsi="仿宋" w:eastAsia="仿宋" w:cs="仿宋"/>
                                  <w:sz w:val="24"/>
                                </w:rPr>
                              </w:pPr>
                              <w:r>
                                <w:rPr>
                                  <w:rFonts w:hint="eastAsia" w:ascii="仿宋" w:hAnsi="仿宋" w:eastAsia="仿宋" w:cs="仿宋"/>
                                  <w:sz w:val="24"/>
                                </w:rPr>
                                <w:t>化学品物料泄漏/</w:t>
                              </w:r>
                              <w:r>
                                <w:rPr>
                                  <w:rFonts w:ascii="仿宋" w:hAnsi="仿宋" w:eastAsia="仿宋" w:cs="仿宋"/>
                                  <w:sz w:val="24"/>
                                </w:rPr>
                                <w:t>火灾</w:t>
                              </w:r>
                              <w:r>
                                <w:rPr>
                                  <w:rFonts w:hint="eastAsia" w:ascii="仿宋" w:hAnsi="仿宋" w:eastAsia="仿宋" w:cs="仿宋"/>
                                  <w:sz w:val="24"/>
                                </w:rPr>
                                <w:t>爆炸现场处置措施</w:t>
                              </w:r>
                            </w:p>
                          </w:txbxContent>
                        </wps:txbx>
                        <wps:bodyPr vert="horz" wrap="square" anchor="t" upright="1"/>
                      </wps:wsp>
                      <wps:wsp>
                        <wps:cNvPr id="2" name="矩形 231"/>
                        <wps:cNvSpPr/>
                        <wps:spPr>
                          <a:xfrm>
                            <a:off x="1294448" y="3470911"/>
                            <a:ext cx="898525" cy="12763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67BE6B">
                              <w:pPr>
                                <w:ind w:firstLine="0" w:firstLineChars="0"/>
                                <w:jc w:val="center"/>
                                <w:rPr>
                                  <w:rFonts w:ascii="仿宋" w:hAnsi="仿宋" w:eastAsia="仿宋" w:cs="仿宋"/>
                                  <w:sz w:val="24"/>
                                </w:rPr>
                              </w:pPr>
                              <w:r>
                                <w:rPr>
                                  <w:rFonts w:hint="eastAsia" w:ascii="仿宋" w:hAnsi="仿宋" w:eastAsia="仿宋" w:cs="仿宋"/>
                                  <w:sz w:val="24"/>
                                </w:rPr>
                                <w:t>污染物治理设施不正常运行</w:t>
                              </w:r>
                            </w:p>
                          </w:txbxContent>
                        </wps:txbx>
                        <wps:bodyPr vert="horz" wrap="square" anchor="t" upright="1"/>
                      </wps:wsp>
                      <wps:wsp>
                        <wps:cNvPr id="3" name="矩形 232"/>
                        <wps:cNvSpPr/>
                        <wps:spPr>
                          <a:xfrm>
                            <a:off x="2436918" y="3462020"/>
                            <a:ext cx="937895" cy="12763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941D59">
                              <w:pPr>
                                <w:ind w:firstLine="0" w:firstLineChars="0"/>
                                <w:jc w:val="center"/>
                                <w:rPr>
                                  <w:rFonts w:ascii="仿宋" w:hAnsi="仿宋" w:eastAsia="仿宋" w:cs="仿宋"/>
                                  <w:sz w:val="24"/>
                                </w:rPr>
                              </w:pPr>
                              <w:r>
                                <w:rPr>
                                  <w:rFonts w:hint="eastAsia" w:ascii="仿宋" w:hAnsi="仿宋" w:eastAsia="仿宋" w:cs="仿宋"/>
                                  <w:sz w:val="24"/>
                                </w:rPr>
                                <w:t>环境风险防控设施失灵或非正常操作现场处置措施</w:t>
                              </w:r>
                            </w:p>
                            <w:p w14:paraId="0C36BDD2">
                              <w:pPr>
                                <w:ind w:firstLine="0" w:firstLineChars="0"/>
                                <w:jc w:val="center"/>
                                <w:rPr>
                                  <w:rFonts w:ascii="仿宋" w:hAnsi="仿宋" w:eastAsia="仿宋" w:cs="仿宋"/>
                                  <w:sz w:val="24"/>
                                </w:rPr>
                              </w:pPr>
                            </w:p>
                          </w:txbxContent>
                        </wps:txbx>
                        <wps:bodyPr vert="horz" wrap="square" anchor="t" upright="1"/>
                      </wps:wsp>
                      <wps:wsp>
                        <wps:cNvPr id="4" name="矩形 233"/>
                        <wps:cNvSpPr/>
                        <wps:spPr>
                          <a:xfrm>
                            <a:off x="2038985" y="118745"/>
                            <a:ext cx="1671955" cy="523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311A5">
                              <w:pPr>
                                <w:ind w:firstLine="0" w:firstLineChars="0"/>
                                <w:jc w:val="center"/>
                                <w:rPr>
                                  <w:rFonts w:ascii="仿宋" w:hAnsi="仿宋" w:eastAsia="仿宋" w:cs="仿宋"/>
                                  <w:sz w:val="24"/>
                                </w:rPr>
                              </w:pPr>
                              <w:r>
                                <w:rPr>
                                  <w:rFonts w:hint="eastAsia" w:ascii="仿宋" w:hAnsi="仿宋" w:eastAsia="仿宋" w:cs="仿宋"/>
                                  <w:sz w:val="24"/>
                                </w:rPr>
                                <w:t>江阴市突发环境事件应急预案</w:t>
                              </w:r>
                            </w:p>
                          </w:txbxContent>
                        </wps:txbx>
                        <wps:bodyPr vert="horz" wrap="square" anchor="t" upright="1"/>
                      </wps:wsp>
                      <wps:wsp>
                        <wps:cNvPr id="5" name="矩形 234"/>
                        <wps:cNvSpPr/>
                        <wps:spPr>
                          <a:xfrm>
                            <a:off x="2038985" y="1004570"/>
                            <a:ext cx="1671955" cy="523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F65880">
                              <w:pPr>
                                <w:ind w:firstLine="0" w:firstLineChars="0"/>
                                <w:jc w:val="center"/>
                                <w:rPr>
                                  <w:rFonts w:ascii="仿宋" w:hAnsi="仿宋" w:eastAsia="仿宋" w:cs="仿宋"/>
                                  <w:sz w:val="24"/>
                                </w:rPr>
                              </w:pPr>
                              <w:r>
                                <w:rPr>
                                  <w:rFonts w:hint="eastAsia" w:ascii="仿宋" w:hAnsi="仿宋" w:eastAsia="仿宋" w:cs="仿宋"/>
                                  <w:sz w:val="24"/>
                                </w:rPr>
                                <w:t>无锡市江阴生态环境局突发环境事件应急预案</w:t>
                              </w:r>
                            </w:p>
                          </w:txbxContent>
                        </wps:txbx>
                        <wps:bodyPr vert="horz" wrap="square" anchor="t" upright="1"/>
                      </wps:wsp>
                      <wps:wsp>
                        <wps:cNvPr id="6" name="矩形 235"/>
                        <wps:cNvSpPr/>
                        <wps:spPr>
                          <a:xfrm>
                            <a:off x="2038985" y="2033270"/>
                            <a:ext cx="167195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81671E">
                              <w:pPr>
                                <w:ind w:firstLine="0" w:firstLineChars="0"/>
                                <w:jc w:val="center"/>
                                <w:rPr>
                                  <w:rFonts w:ascii="仿宋" w:hAnsi="仿宋" w:eastAsia="仿宋" w:cs="仿宋"/>
                                  <w:sz w:val="24"/>
                                </w:rPr>
                              </w:pPr>
                              <w:r>
                                <w:rPr>
                                  <w:rFonts w:eastAsia="仿宋_GB2312"/>
                                  <w:sz w:val="24"/>
                                  <w:szCs w:val="24"/>
                                </w:rPr>
                                <w:t>江阴市</w:t>
                              </w:r>
                              <w:r>
                                <w:rPr>
                                  <w:rFonts w:hint="eastAsia" w:eastAsia="仿宋_GB2312"/>
                                  <w:sz w:val="24"/>
                                  <w:szCs w:val="24"/>
                                </w:rPr>
                                <w:t>裕华铝业</w:t>
                              </w:r>
                              <w:r>
                                <w:rPr>
                                  <w:rFonts w:eastAsia="仿宋_GB2312"/>
                                  <w:sz w:val="24"/>
                                  <w:szCs w:val="24"/>
                                </w:rPr>
                                <w:t>有限公司</w:t>
                              </w:r>
                              <w:r>
                                <w:rPr>
                                  <w:rFonts w:hint="eastAsia" w:ascii="仿宋" w:hAnsi="仿宋" w:eastAsia="仿宋" w:cs="仿宋"/>
                                  <w:sz w:val="24"/>
                                </w:rPr>
                                <w:t>突发环境事件应急预案</w:t>
                              </w:r>
                            </w:p>
                          </w:txbxContent>
                        </wps:txbx>
                        <wps:bodyPr vert="horz" wrap="square" anchor="t" upright="1"/>
                      </wps:wsp>
                      <wps:wsp>
                        <wps:cNvPr id="7" name="自选图形 236"/>
                        <wps:cNvCnPr/>
                        <wps:spPr>
                          <a:xfrm>
                            <a:off x="2875280" y="642620"/>
                            <a:ext cx="635" cy="361950"/>
                          </a:xfrm>
                          <a:prstGeom prst="straightConnector1">
                            <a:avLst/>
                          </a:prstGeom>
                          <a:ln w="9525" cap="flat" cmpd="sng">
                            <a:solidFill>
                              <a:srgbClr val="000000"/>
                            </a:solidFill>
                            <a:prstDash val="solid"/>
                            <a:headEnd type="none" w="med" len="med"/>
                            <a:tailEnd type="triangle" w="med" len="med"/>
                          </a:ln>
                        </wps:spPr>
                        <wps:bodyPr/>
                      </wps:wsp>
                      <wps:wsp>
                        <wps:cNvPr id="8" name="自选图形 237"/>
                        <wps:cNvCnPr/>
                        <wps:spPr>
                          <a:xfrm>
                            <a:off x="2875280" y="1528445"/>
                            <a:ext cx="635" cy="504825"/>
                          </a:xfrm>
                          <a:prstGeom prst="straightConnector1">
                            <a:avLst/>
                          </a:prstGeom>
                          <a:ln w="9525" cap="flat" cmpd="sng">
                            <a:solidFill>
                              <a:srgbClr val="000000"/>
                            </a:solidFill>
                            <a:prstDash val="solid"/>
                            <a:headEnd type="none" w="med" len="med"/>
                            <a:tailEnd type="triangle" w="med" len="med"/>
                          </a:ln>
                        </wps:spPr>
                        <wps:bodyPr/>
                      </wps:wsp>
                      <wps:wsp>
                        <wps:cNvPr id="12" name="矩形 241"/>
                        <wps:cNvSpPr/>
                        <wps:spPr>
                          <a:xfrm>
                            <a:off x="4008755" y="983615"/>
                            <a:ext cx="1570990" cy="523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80E06E">
                              <w:pPr>
                                <w:ind w:firstLine="0" w:firstLineChars="0"/>
                                <w:rPr>
                                  <w:rFonts w:ascii="仿宋" w:hAnsi="仿宋" w:eastAsia="仿宋" w:cs="仿宋"/>
                                  <w:sz w:val="24"/>
                                  <w:szCs w:val="24"/>
                                </w:rPr>
                              </w:pPr>
                              <w:r>
                                <w:rPr>
                                  <w:rFonts w:hint="eastAsia" w:ascii="仿宋" w:hAnsi="仿宋" w:eastAsia="仿宋" w:cs="仿宋"/>
                                  <w:sz w:val="24"/>
                                  <w:szCs w:val="24"/>
                                </w:rPr>
                                <w:t>顾山镇突发环境事件应急预案</w:t>
                              </w:r>
                            </w:p>
                          </w:txbxContent>
                        </wps:txbx>
                        <wps:bodyPr vert="horz" wrap="square" anchor="t" upright="1"/>
                      </wps:wsp>
                      <wps:wsp>
                        <wps:cNvPr id="13" name="自选图形 242"/>
                        <wps:cNvCnPr/>
                        <wps:spPr>
                          <a:xfrm rot="5400000">
                            <a:off x="3745865" y="816610"/>
                            <a:ext cx="504825" cy="1915795"/>
                          </a:xfrm>
                          <a:prstGeom prst="bentConnector3">
                            <a:avLst>
                              <a:gd name="adj1" fmla="val 49935"/>
                            </a:avLst>
                          </a:prstGeom>
                          <a:ln w="9525" cap="flat" cmpd="sng">
                            <a:solidFill>
                              <a:srgbClr val="000000"/>
                            </a:solidFill>
                            <a:prstDash val="solid"/>
                            <a:miter/>
                            <a:headEnd type="none" w="med" len="med"/>
                            <a:tailEnd type="triangle" w="med" len="med"/>
                          </a:ln>
                        </wps:spPr>
                        <wps:bodyPr/>
                      </wps:wsp>
                      <wps:wsp>
                        <wps:cNvPr id="14" name="矩形 444"/>
                        <wps:cNvSpPr/>
                        <wps:spPr>
                          <a:xfrm>
                            <a:off x="141605" y="1993900"/>
                            <a:ext cx="1333500"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B5E078">
                              <w:pPr>
                                <w:ind w:firstLine="0" w:firstLineChars="0"/>
                                <w:rPr>
                                  <w:rFonts w:ascii="仿宋" w:hAnsi="仿宋" w:eastAsia="仿宋" w:cs="仿宋"/>
                                  <w:sz w:val="24"/>
                                  <w:szCs w:val="24"/>
                                  <w:highlight w:val="yellow"/>
                                </w:rPr>
                              </w:pPr>
                              <w:r>
                                <w:rPr>
                                  <w:rFonts w:eastAsia="仿宋_GB2312"/>
                                  <w:sz w:val="24"/>
                                  <w:szCs w:val="24"/>
                                </w:rPr>
                                <w:t>江阴市</w:t>
                              </w:r>
                              <w:r>
                                <w:rPr>
                                  <w:rFonts w:hint="eastAsia" w:eastAsia="仿宋_GB2312"/>
                                  <w:sz w:val="24"/>
                                  <w:szCs w:val="24"/>
                                </w:rPr>
                                <w:t>裕华铝业</w:t>
                              </w:r>
                              <w:r>
                                <w:rPr>
                                  <w:rFonts w:eastAsia="仿宋_GB2312"/>
                                  <w:sz w:val="24"/>
                                  <w:szCs w:val="24"/>
                                </w:rPr>
                                <w:t>有限公司</w:t>
                              </w:r>
                              <w:r>
                                <w:rPr>
                                  <w:rFonts w:hint="eastAsia" w:ascii="仿宋" w:hAnsi="仿宋" w:eastAsia="仿宋" w:cs="仿宋"/>
                                  <w:sz w:val="24"/>
                                  <w:szCs w:val="24"/>
                                </w:rPr>
                                <w:t>安全生产应急预案</w:t>
                              </w:r>
                            </w:p>
                          </w:txbxContent>
                        </wps:txbx>
                        <wps:bodyPr vert="horz" anchor="t" upright="1"/>
                      </wps:wsp>
                      <wps:wsp>
                        <wps:cNvPr id="180" name="直接箭头连接符 180"/>
                        <wps:cNvCnPr/>
                        <wps:spPr>
                          <a:xfrm>
                            <a:off x="1470660" y="2349500"/>
                            <a:ext cx="584200" cy="0"/>
                          </a:xfrm>
                          <a:prstGeom prst="straightConnector1">
                            <a:avLst/>
                          </a:prstGeom>
                          <a:ln w="9525" cap="flat" cmpd="sng">
                            <a:solidFill>
                              <a:srgbClr val="000000"/>
                            </a:solidFill>
                            <a:prstDash val="solid"/>
                            <a:headEnd type="triangle" w="med" len="med"/>
                            <a:tailEnd type="triangle" w="med" len="med"/>
                          </a:ln>
                        </wps:spPr>
                        <wps:bodyPr/>
                      </wps:wsp>
                      <wps:wsp>
                        <wps:cNvPr id="182" name="矩形 182"/>
                        <wps:cNvSpPr/>
                        <wps:spPr>
                          <a:xfrm>
                            <a:off x="4248150" y="2105660"/>
                            <a:ext cx="1295400" cy="508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755384">
                              <w:pPr>
                                <w:ind w:firstLine="0" w:firstLineChars="0"/>
                                <w:jc w:val="center"/>
                                <w:rPr>
                                  <w:rFonts w:ascii="仿宋" w:hAnsi="仿宋" w:eastAsia="仿宋" w:cs="仿宋"/>
                                  <w:sz w:val="24"/>
                                  <w:szCs w:val="24"/>
                                  <w:highlight w:val="yellow"/>
                                </w:rPr>
                              </w:pPr>
                              <w:r>
                                <w:rPr>
                                  <w:rFonts w:hint="eastAsia" w:ascii="仿宋" w:hAnsi="仿宋" w:eastAsia="仿宋" w:cs="仿宋"/>
                                  <w:sz w:val="24"/>
                                  <w:szCs w:val="24"/>
                                </w:rPr>
                                <w:t>周边企业突发环境事件应急预案</w:t>
                              </w:r>
                            </w:p>
                          </w:txbxContent>
                        </wps:txbx>
                        <wps:bodyPr upright="1"/>
                      </wps:wsp>
                      <wps:wsp>
                        <wps:cNvPr id="181" name="直接连接符 181"/>
                        <wps:cNvCnPr/>
                        <wps:spPr>
                          <a:xfrm>
                            <a:off x="3714750" y="2372360"/>
                            <a:ext cx="533400" cy="0"/>
                          </a:xfrm>
                          <a:prstGeom prst="line">
                            <a:avLst/>
                          </a:prstGeom>
                          <a:ln w="9525" cap="flat" cmpd="sng">
                            <a:solidFill>
                              <a:srgbClr val="000000"/>
                            </a:solidFill>
                            <a:prstDash val="solid"/>
                            <a:headEnd type="triangle" w="med" len="med"/>
                            <a:tailEnd type="triangle" w="med" len="med"/>
                          </a:ln>
                        </wps:spPr>
                        <wps:bodyPr/>
                      </wps:wsp>
                      <wps:wsp>
                        <wps:cNvPr id="45" name="矩形 232"/>
                        <wps:cNvSpPr/>
                        <wps:spPr>
                          <a:xfrm>
                            <a:off x="4521200" y="3470911"/>
                            <a:ext cx="753534" cy="12763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450EFF">
                              <w:pPr>
                                <w:ind w:firstLine="0" w:firstLineChars="0"/>
                                <w:jc w:val="center"/>
                                <w:rPr>
                                  <w:rFonts w:ascii="仿宋" w:hAnsi="仿宋" w:eastAsia="仿宋" w:cs="仿宋"/>
                                  <w:sz w:val="24"/>
                                </w:rPr>
                              </w:pPr>
                              <w:r>
                                <w:rPr>
                                  <w:rFonts w:ascii="仿宋" w:hAnsi="仿宋" w:eastAsia="仿宋" w:cs="仿宋"/>
                                  <w:sz w:val="24"/>
                                </w:rPr>
                                <w:t>生产</w:t>
                              </w:r>
                              <w:r>
                                <w:rPr>
                                  <w:rFonts w:hint="eastAsia" w:ascii="仿宋" w:hAnsi="仿宋" w:eastAsia="仿宋" w:cs="仿宋"/>
                                  <w:sz w:val="24"/>
                                </w:rPr>
                                <w:t>车间发生泄漏事故</w:t>
                              </w:r>
                            </w:p>
                          </w:txbxContent>
                        </wps:txbx>
                        <wps:bodyPr vert="horz" wrap="square" anchor="t" upright="1"/>
                      </wps:wsp>
                      <wps:wsp>
                        <wps:cNvPr id="47" name="直接连接符 47"/>
                        <wps:cNvCnPr/>
                        <wps:spPr>
                          <a:xfrm>
                            <a:off x="637200" y="3048000"/>
                            <a:ext cx="4260767" cy="36196"/>
                          </a:xfrm>
                          <a:prstGeom prst="line">
                            <a:avLst/>
                          </a:prstGeom>
                        </wps:spPr>
                        <wps:style>
                          <a:lnRef idx="1">
                            <a:schemeClr val="dk1"/>
                          </a:lnRef>
                          <a:fillRef idx="0">
                            <a:schemeClr val="dk1"/>
                          </a:fillRef>
                          <a:effectRef idx="0">
                            <a:schemeClr val="dk1"/>
                          </a:effectRef>
                          <a:fontRef idx="minor">
                            <a:schemeClr val="tx1"/>
                          </a:fontRef>
                        </wps:style>
                        <wps:bodyPr/>
                      </wps:wsp>
                      <wps:wsp>
                        <wps:cNvPr id="118" name="矩形 118"/>
                        <wps:cNvSpPr/>
                        <wps:spPr>
                          <a:xfrm>
                            <a:off x="3553884" y="3458211"/>
                            <a:ext cx="694266" cy="12763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05FCD8">
                              <w:pPr>
                                <w:ind w:firstLine="0" w:firstLineChars="0"/>
                                <w:jc w:val="center"/>
                                <w:rPr>
                                  <w:rFonts w:ascii="仿宋" w:hAnsi="仿宋" w:eastAsia="仿宋" w:cs="仿宋"/>
                                  <w:sz w:val="24"/>
                                </w:rPr>
                              </w:pPr>
                              <w:r>
                                <w:rPr>
                                  <w:rFonts w:hint="eastAsia" w:ascii="仿宋" w:hAnsi="仿宋" w:eastAsia="仿宋" w:cs="仿宋"/>
                                  <w:sz w:val="24"/>
                                </w:rPr>
                                <w:t>危废仓库火灾事故</w:t>
                              </w:r>
                            </w:p>
                            <w:p w14:paraId="27C1DBD6">
                              <w:pPr>
                                <w:ind w:firstLine="560"/>
                                <w:jc w:val="center"/>
                                <w:rPr>
                                  <w:rFonts w:ascii="仿宋" w:hAnsi="仿宋" w:cs="仿宋"/>
                                </w:rPr>
                              </w:pPr>
                              <w:r>
                                <w:rPr>
                                  <w:rFonts w:hint="eastAsia" w:ascii="仿宋" w:hAnsi="仿宋" w:cs="仿宋"/>
                                </w:rPr>
                                <w:t> </w:t>
                              </w:r>
                            </w:p>
                          </w:txbxContent>
                        </wps:txbx>
                        <wps:bodyPr vert="horz" wrap="square" anchor="t" upright="1"/>
                      </wps:wsp>
                      <wps:wsp>
                        <wps:cNvPr id="119" name="自选图形 237"/>
                        <wps:cNvCnPr/>
                        <wps:spPr>
                          <a:xfrm>
                            <a:off x="2875915" y="2757170"/>
                            <a:ext cx="635" cy="701041"/>
                          </a:xfrm>
                          <a:prstGeom prst="straightConnector1">
                            <a:avLst/>
                          </a:prstGeom>
                          <a:ln w="9525" cap="flat" cmpd="sng">
                            <a:solidFill>
                              <a:srgbClr val="000000"/>
                            </a:solidFill>
                            <a:prstDash val="solid"/>
                            <a:headEnd type="none" w="med" len="med"/>
                            <a:tailEnd type="triangle" w="med" len="med"/>
                          </a:ln>
                        </wps:spPr>
                        <wps:bodyPr/>
                      </wps:wsp>
                      <wps:wsp>
                        <wps:cNvPr id="121" name="自选图形 237"/>
                        <wps:cNvCnPr>
                          <a:endCxn id="45" idx="0"/>
                        </wps:cNvCnPr>
                        <wps:spPr>
                          <a:xfrm>
                            <a:off x="4895934" y="3096577"/>
                            <a:ext cx="2033" cy="374334"/>
                          </a:xfrm>
                          <a:prstGeom prst="straightConnector1">
                            <a:avLst/>
                          </a:prstGeom>
                          <a:ln w="9525" cap="flat" cmpd="sng">
                            <a:solidFill>
                              <a:srgbClr val="000000"/>
                            </a:solidFill>
                            <a:prstDash val="solid"/>
                            <a:headEnd type="none" w="med" len="med"/>
                            <a:tailEnd type="triangle" w="med" len="med"/>
                          </a:ln>
                        </wps:spPr>
                        <wps:bodyPr/>
                      </wps:wsp>
                      <wps:wsp>
                        <wps:cNvPr id="122" name="自选图形 237"/>
                        <wps:cNvCnPr/>
                        <wps:spPr>
                          <a:xfrm>
                            <a:off x="3879934" y="3084196"/>
                            <a:ext cx="1905" cy="374015"/>
                          </a:xfrm>
                          <a:prstGeom prst="straightConnector1">
                            <a:avLst/>
                          </a:prstGeom>
                          <a:ln w="9525" cap="flat" cmpd="sng">
                            <a:solidFill>
                              <a:srgbClr val="000000"/>
                            </a:solidFill>
                            <a:prstDash val="solid"/>
                            <a:headEnd type="none" w="med" len="med"/>
                            <a:tailEnd type="triangle" w="med" len="med"/>
                          </a:ln>
                        </wps:spPr>
                        <wps:bodyPr/>
                      </wps:wsp>
                      <wps:wsp>
                        <wps:cNvPr id="123" name="自选图形 237"/>
                        <wps:cNvCnPr/>
                        <wps:spPr>
                          <a:xfrm>
                            <a:off x="637200" y="3084196"/>
                            <a:ext cx="1905" cy="374015"/>
                          </a:xfrm>
                          <a:prstGeom prst="straightConnector1">
                            <a:avLst/>
                          </a:prstGeom>
                          <a:ln w="9525" cap="flat" cmpd="sng">
                            <a:solidFill>
                              <a:srgbClr val="000000"/>
                            </a:solidFill>
                            <a:prstDash val="solid"/>
                            <a:headEnd type="none" w="med" len="med"/>
                            <a:tailEnd type="triangle" w="med" len="med"/>
                          </a:ln>
                        </wps:spPr>
                        <wps:bodyPr/>
                      </wps:wsp>
                      <wps:wsp>
                        <wps:cNvPr id="124" name="自选图形 237"/>
                        <wps:cNvCnPr/>
                        <wps:spPr>
                          <a:xfrm>
                            <a:off x="1754800" y="3084196"/>
                            <a:ext cx="1905" cy="38671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画布 228" o:spid="_x0000_s1026" o:spt="203" style="height:389.6pt;width:439.35pt;" coordsize="5579745,4947920" editas="canvas" o:gfxdata="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&#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">
                <o:lock v:ext="edit" aspectratio="f"/>
                <v:shape id="画布 228" o:spid="_x0000_s1026" style="position:absolute;left:0;top:0;height:4947920;width:5579745;" filled="f" stroked="f" coordsize="21600,21600" o:gfxdata="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">
                  <v:fill on="f" focussize="0,0"/>
                  <v:stroke on="f"/>
                  <v:imagedata o:title=""/>
                  <o:lock v:ext="edit" aspectratio="t"/>
                </v:shape>
                <v:rect id="矩形 230" o:spid="_x0000_s1026" o:spt="1" style="position:absolute;left:141605;top:3462020;height:1276350;width:924560;" fillcolor="#FFFFFF" filled="t" stroked="t" coordsize="21600,21600" o:gfxdata="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E&#10;MDck1QAAAAUBAAAPAAAAAAAAAAEAIAAAACIAAABkcnMvZG93bnJldi54bWxQSwECFAAUAAAACACH&#10;TuJAYD8SVycCAABbBAAADgAAAAAAAAABACAAAAAkAQAAZHJzL2Uyb0RvYy54bWxQSwUGAAAAAAYA&#10;BgBZAQAAvQUAAAAA&#10;">
                  <v:fill on="t" focussize="0,0"/>
                  <v:stroke color="#000000" joinstyle="miter"/>
                  <v:imagedata o:title=""/>
                  <o:lock v:ext="edit" aspectratio="f"/>
                  <v:textbox>
                    <w:txbxContent>
                      <w:p w14:paraId="39882D71">
                        <w:pPr>
                          <w:ind w:firstLine="0" w:firstLineChars="0"/>
                          <w:jc w:val="center"/>
                          <w:rPr>
                            <w:rFonts w:ascii="仿宋" w:hAnsi="仿宋" w:eastAsia="仿宋" w:cs="仿宋"/>
                            <w:sz w:val="24"/>
                          </w:rPr>
                        </w:pPr>
                        <w:r>
                          <w:rPr>
                            <w:rFonts w:hint="eastAsia" w:ascii="仿宋" w:hAnsi="仿宋" w:eastAsia="仿宋" w:cs="仿宋"/>
                            <w:sz w:val="24"/>
                          </w:rPr>
                          <w:t>化学品物料泄漏/</w:t>
                        </w:r>
                        <w:r>
                          <w:rPr>
                            <w:rFonts w:ascii="仿宋" w:hAnsi="仿宋" w:eastAsia="仿宋" w:cs="仿宋"/>
                            <w:sz w:val="24"/>
                          </w:rPr>
                          <w:t>火灾</w:t>
                        </w:r>
                        <w:r>
                          <w:rPr>
                            <w:rFonts w:hint="eastAsia" w:ascii="仿宋" w:hAnsi="仿宋" w:eastAsia="仿宋" w:cs="仿宋"/>
                            <w:sz w:val="24"/>
                          </w:rPr>
                          <w:t>爆炸现场处置措施</w:t>
                        </w:r>
                      </w:p>
                    </w:txbxContent>
                  </v:textbox>
                </v:rect>
                <v:rect id="矩形 231" o:spid="_x0000_s1026" o:spt="1" style="position:absolute;left:1294448;top:3470911;height:1276350;width:898525;" fillcolor="#FFFFFF" filled="t" stroked="t" coordsize="21600,21600" o:gfxdata="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MDck1QAAAAUBAAAPAAAAAAAAAAEAIAAAACIAAABkcnMvZG93bnJldi54bWxQSwECFAAUAAAA&#10;CACHTuJABCCifCoCAABcBAAADgAAAAAAAAABACAAAAAkAQAAZHJzL2Uyb0RvYy54bWxQSwUGAAAA&#10;AAYABgBZAQAAwAUAAAAA&#10;">
                  <v:fill on="t" focussize="0,0"/>
                  <v:stroke color="#000000" joinstyle="miter"/>
                  <v:imagedata o:title=""/>
                  <o:lock v:ext="edit" aspectratio="f"/>
                  <v:textbox>
                    <w:txbxContent>
                      <w:p w14:paraId="2867BE6B">
                        <w:pPr>
                          <w:ind w:firstLine="0" w:firstLineChars="0"/>
                          <w:jc w:val="center"/>
                          <w:rPr>
                            <w:rFonts w:ascii="仿宋" w:hAnsi="仿宋" w:eastAsia="仿宋" w:cs="仿宋"/>
                            <w:sz w:val="24"/>
                          </w:rPr>
                        </w:pPr>
                        <w:r>
                          <w:rPr>
                            <w:rFonts w:hint="eastAsia" w:ascii="仿宋" w:hAnsi="仿宋" w:eastAsia="仿宋" w:cs="仿宋"/>
                            <w:sz w:val="24"/>
                          </w:rPr>
                          <w:t>污染物治理设施不正常运行</w:t>
                        </w:r>
                      </w:p>
                    </w:txbxContent>
                  </v:textbox>
                </v:rect>
                <v:rect id="矩形 232" o:spid="_x0000_s1026" o:spt="1" style="position:absolute;left:2436918;top:3462020;height:1276350;width:937895;" fillcolor="#FFFFFF" filled="t" stroked="t" coordsize="21600,21600" o:gfxdata="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MDck1QAAAAUBAAAPAAAAAAAAAAEAIAAAACIAAABkcnMvZG93bnJldi54bWxQSwECFAAUAAAA&#10;CACHTuJAV7ZnuyoCAABcBAAADgAAAAAAAAABACAAAAAkAQAAZHJzL2Uyb0RvYy54bWxQSwUGAAAA&#10;AAYABgBZAQAAwAUAAAAA&#10;">
                  <v:fill on="t" focussize="0,0"/>
                  <v:stroke color="#000000" joinstyle="miter"/>
                  <v:imagedata o:title=""/>
                  <o:lock v:ext="edit" aspectratio="f"/>
                  <v:textbox>
                    <w:txbxContent>
                      <w:p w14:paraId="4B941D59">
                        <w:pPr>
                          <w:ind w:firstLine="0" w:firstLineChars="0"/>
                          <w:jc w:val="center"/>
                          <w:rPr>
                            <w:rFonts w:ascii="仿宋" w:hAnsi="仿宋" w:eastAsia="仿宋" w:cs="仿宋"/>
                            <w:sz w:val="24"/>
                          </w:rPr>
                        </w:pPr>
                        <w:r>
                          <w:rPr>
                            <w:rFonts w:hint="eastAsia" w:ascii="仿宋" w:hAnsi="仿宋" w:eastAsia="仿宋" w:cs="仿宋"/>
                            <w:sz w:val="24"/>
                          </w:rPr>
                          <w:t>环境风险防控设施失灵或非正常操作现场处置措施</w:t>
                        </w:r>
                      </w:p>
                      <w:p w14:paraId="0C36BDD2">
                        <w:pPr>
                          <w:ind w:firstLine="0" w:firstLineChars="0"/>
                          <w:jc w:val="center"/>
                          <w:rPr>
                            <w:rFonts w:ascii="仿宋" w:hAnsi="仿宋" w:eastAsia="仿宋" w:cs="仿宋"/>
                            <w:sz w:val="24"/>
                          </w:rPr>
                        </w:pPr>
                      </w:p>
                    </w:txbxContent>
                  </v:textbox>
                </v:rect>
                <v:rect id="矩形 233" o:spid="_x0000_s1026" o:spt="1" style="position:absolute;left:2038985;top:118745;height:523875;width:1671955;" fillcolor="#FFFFFF" filled="t" stroked="t" coordsize="21600,21600" o:gfxdata="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MDck1QAAAAUBAAAPAAAAAAAAAAEAIAAAACIAAABkcnMvZG93bnJldi54bWxQSwECFAAUAAAA&#10;CACHTuJA9oQMbyoCAABbBAAADgAAAAAAAAABACAAAAAkAQAAZHJzL2Uyb0RvYy54bWxQSwUGAAAA&#10;AAYABgBZAQAAwAUAAAAA&#10;">
                  <v:fill on="t" focussize="0,0"/>
                  <v:stroke color="#000000" joinstyle="miter"/>
                  <v:imagedata o:title=""/>
                  <o:lock v:ext="edit" aspectratio="f"/>
                  <v:textbox>
                    <w:txbxContent>
                      <w:p w14:paraId="0C6311A5">
                        <w:pPr>
                          <w:ind w:firstLine="0" w:firstLineChars="0"/>
                          <w:jc w:val="center"/>
                          <w:rPr>
                            <w:rFonts w:ascii="仿宋" w:hAnsi="仿宋" w:eastAsia="仿宋" w:cs="仿宋"/>
                            <w:sz w:val="24"/>
                          </w:rPr>
                        </w:pPr>
                        <w:r>
                          <w:rPr>
                            <w:rFonts w:hint="eastAsia" w:ascii="仿宋" w:hAnsi="仿宋" w:eastAsia="仿宋" w:cs="仿宋"/>
                            <w:sz w:val="24"/>
                          </w:rPr>
                          <w:t>江阴市突发环境事件应急预案</w:t>
                        </w:r>
                      </w:p>
                    </w:txbxContent>
                  </v:textbox>
                </v:rect>
                <v:rect id="矩形 234" o:spid="_x0000_s1026" o:spt="1" style="position:absolute;left:2038985;top:1004570;height:523875;width:1671955;" fillcolor="#FFFFFF" filled="t" stroked="t" coordsize="21600,21600" o:gfxdata="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E&#10;MDck1QAAAAUBAAAPAAAAAAAAAAEAIAAAACIAAABkcnMvZG93bnJldi54bWxQSwECFAAUAAAACACH&#10;TuJAf3giVicCAABcBAAADgAAAAAAAAABACAAAAAkAQAAZHJzL2Uyb0RvYy54bWxQSwUGAAAAAAYA&#10;BgBZAQAAvQUAAAAA&#10;">
                  <v:fill on="t" focussize="0,0"/>
                  <v:stroke color="#000000" joinstyle="miter"/>
                  <v:imagedata o:title=""/>
                  <o:lock v:ext="edit" aspectratio="f"/>
                  <v:textbox>
                    <w:txbxContent>
                      <w:p w14:paraId="13F65880">
                        <w:pPr>
                          <w:ind w:firstLine="0" w:firstLineChars="0"/>
                          <w:jc w:val="center"/>
                          <w:rPr>
                            <w:rFonts w:ascii="仿宋" w:hAnsi="仿宋" w:eastAsia="仿宋" w:cs="仿宋"/>
                            <w:sz w:val="24"/>
                          </w:rPr>
                        </w:pPr>
                        <w:r>
                          <w:rPr>
                            <w:rFonts w:hint="eastAsia" w:ascii="仿宋" w:hAnsi="仿宋" w:eastAsia="仿宋" w:cs="仿宋"/>
                            <w:sz w:val="24"/>
                          </w:rPr>
                          <w:t>无锡市江阴生态环境局突发环境事件应急预案</w:t>
                        </w:r>
                      </w:p>
                    </w:txbxContent>
                  </v:textbox>
                </v:rect>
                <v:rect id="矩形 235" o:spid="_x0000_s1026" o:spt="1" style="position:absolute;left:2038985;top:2033270;height:723900;width:1671955;" fillcolor="#FFFFFF" filled="t" stroked="t" coordsize="21600,21600" o:gfxdata="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Qw&#10;NyTVAAAABQEAAA8AAAAAAAAAAQAgAAAAIgAAAGRycy9kb3ducmV2LnhtbFBLAQIUABQAAAAIAIdO&#10;4kBpxwXsJgIAAFwEAAAOAAAAAAAAAAEAIAAAACQBAABkcnMvZTJvRG9jLnhtbFBLBQYAAAAABgAG&#10;AFkBAAC8BQAAAAA=&#10;">
                  <v:fill on="t" focussize="0,0"/>
                  <v:stroke color="#000000" joinstyle="miter"/>
                  <v:imagedata o:title=""/>
                  <o:lock v:ext="edit" aspectratio="f"/>
                  <v:textbox>
                    <w:txbxContent>
                      <w:p w14:paraId="6681671E">
                        <w:pPr>
                          <w:ind w:firstLine="0" w:firstLineChars="0"/>
                          <w:jc w:val="center"/>
                          <w:rPr>
                            <w:rFonts w:ascii="仿宋" w:hAnsi="仿宋" w:eastAsia="仿宋" w:cs="仿宋"/>
                            <w:sz w:val="24"/>
                          </w:rPr>
                        </w:pPr>
                        <w:r>
                          <w:rPr>
                            <w:rFonts w:eastAsia="仿宋_GB2312"/>
                            <w:sz w:val="24"/>
                            <w:szCs w:val="24"/>
                          </w:rPr>
                          <w:t>江阴市</w:t>
                        </w:r>
                        <w:r>
                          <w:rPr>
                            <w:rFonts w:hint="eastAsia" w:eastAsia="仿宋_GB2312"/>
                            <w:sz w:val="24"/>
                            <w:szCs w:val="24"/>
                          </w:rPr>
                          <w:t>裕华铝业</w:t>
                        </w:r>
                        <w:r>
                          <w:rPr>
                            <w:rFonts w:eastAsia="仿宋_GB2312"/>
                            <w:sz w:val="24"/>
                            <w:szCs w:val="24"/>
                          </w:rPr>
                          <w:t>有限公司</w:t>
                        </w:r>
                        <w:r>
                          <w:rPr>
                            <w:rFonts w:hint="eastAsia" w:ascii="仿宋" w:hAnsi="仿宋" w:eastAsia="仿宋" w:cs="仿宋"/>
                            <w:sz w:val="24"/>
                          </w:rPr>
                          <w:t>突发环境事件应急预案</w:t>
                        </w:r>
                      </w:p>
                    </w:txbxContent>
                  </v:textbox>
                </v:rect>
                <v:shape id="自选图形 236" o:spid="_x0000_s1026" o:spt="32" type="#_x0000_t32" style="position:absolute;left:2875280;top:642620;height:361950;width:635;" filled="f" stroked="t" coordsize="21600,21600" o:gfxdata="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TMqU1wAAAAUBAAAPAAAAAAAAAAEAIAAA&#10;ACIAAABkcnMvZG93bnJldi54bWxQSwECFAAUAAAACACHTuJAa77Jww0CAAD1AwAADgAAAAAAAAAB&#10;ACAAAAAmAQAAZHJzL2Uyb0RvYy54bWxQSwUGAAAAAAYABgBZAQAApQUAAAAA&#10;">
                  <v:fill on="f" focussize="0,0"/>
                  <v:stroke color="#000000" joinstyle="round" endarrow="block"/>
                  <v:imagedata o:title=""/>
                  <o:lock v:ext="edit" aspectratio="f"/>
                </v:shape>
                <v:shape id="自选图形 237" o:spid="_x0000_s1026" o:spt="32" type="#_x0000_t32" style="position:absolute;left:2875280;top:1528445;height:504825;width:635;" filled="f" stroked="t" coordsize="21600,21600" o:gfxdata="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TMqU1wAAAAUBAAAPAAAAAAAAAAEAIAAA&#10;ACIAAABkcnMvZG93bnJldi54bWxQSwECFAAUAAAACACHTuJA6lTMSw0CAAD2AwAADgAAAAAAAAAB&#10;ACAAAAAmAQAAZHJzL2Uyb0RvYy54bWxQSwUGAAAAAAYABgBZAQAApQUAAAAA&#10;">
                  <v:fill on="f" focussize="0,0"/>
                  <v:stroke color="#000000" joinstyle="round" endarrow="block"/>
                  <v:imagedata o:title=""/>
                  <o:lock v:ext="edit" aspectratio="f"/>
                </v:shape>
                <v:rect id="矩形 241" o:spid="_x0000_s1026" o:spt="1" style="position:absolute;left:4008755;top:983615;height:523875;width:1570990;" fillcolor="#FFFFFF" filled="t" stroked="t" coordsize="21600,21600" o:gfxdata="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E&#10;MDck1QAAAAUBAAAPAAAAAAAAAAEAIAAAACIAAABkcnMvZG93bnJldi54bWxQSwECFAAUAAAACACH&#10;TuJAarQAiCcCAABcBAAADgAAAAAAAAABACAAAAAkAQAAZHJzL2Uyb0RvYy54bWxQSwUGAAAAAAYA&#10;BgBZAQAAvQUAAAAA&#10;">
                  <v:fill on="t" focussize="0,0"/>
                  <v:stroke color="#000000" joinstyle="miter"/>
                  <v:imagedata o:title=""/>
                  <o:lock v:ext="edit" aspectratio="f"/>
                  <v:textbox>
                    <w:txbxContent>
                      <w:p w14:paraId="6380E06E">
                        <w:pPr>
                          <w:ind w:firstLine="0" w:firstLineChars="0"/>
                          <w:rPr>
                            <w:rFonts w:ascii="仿宋" w:hAnsi="仿宋" w:eastAsia="仿宋" w:cs="仿宋"/>
                            <w:sz w:val="24"/>
                            <w:szCs w:val="24"/>
                          </w:rPr>
                        </w:pPr>
                        <w:r>
                          <w:rPr>
                            <w:rFonts w:hint="eastAsia" w:ascii="仿宋" w:hAnsi="仿宋" w:eastAsia="仿宋" w:cs="仿宋"/>
                            <w:sz w:val="24"/>
                            <w:szCs w:val="24"/>
                          </w:rPr>
                          <w:t>顾山镇突发环境事件应急预案</w:t>
                        </w:r>
                      </w:p>
                    </w:txbxContent>
                  </v:textbox>
                </v:rect>
                <v:shape id="自选图形 242" o:spid="_x0000_s1026" o:spt="34" type="#_x0000_t34" style="position:absolute;left:3745865;top:816610;height:1915795;width:504825;rotation:5898240f;" filled="f" stroked="t" coordsize="21600,21600" o:gfxdata="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tbv8d0wAAAAUBAAAPAAAAAAAAAAEAIAAAACIAAABkcnMvZG93bnJldi54bWxQSwEC&#10;FAAUAAAACACHTuJAX2ovADICAAA7BAAADgAAAAAAAAABACAAAAAiAQAAZHJzL2Uyb0RvYy54bWxQ&#10;SwUGAAAAAAYABgBZAQAAxgUAAAAA&#10;" adj="10786">
                  <v:fill on="f" focussize="0,0"/>
                  <v:stroke color="#000000" joinstyle="miter" endarrow="block"/>
                  <v:imagedata o:title=""/>
                  <o:lock v:ext="edit" aspectratio="f"/>
                </v:shape>
                <v:rect id="矩形 444" o:spid="_x0000_s1026" o:spt="1" style="position:absolute;left:141605;top:1993900;height:699135;width:1333500;" fillcolor="#FFFFFF" filled="t" stroked="t" coordsize="21600,21600" o:gfxdata="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DA3JNUAAAAFAQAADwAA&#10;AAAAAAABACAAAAAiAAAAZHJzL2Rvd25yZXYueG1sUEsBAhQAFAAAAAgAh07iQJwkRgoZAgAATgQA&#10;AA4AAAAAAAAAAQAgAAAAJAEAAGRycy9lMm9Eb2MueG1sUEsFBgAAAAAGAAYAWQEAAK8FAAAAAA==&#10;">
                  <v:fill on="t" focussize="0,0"/>
                  <v:stroke color="#000000" joinstyle="miter"/>
                  <v:imagedata o:title=""/>
                  <o:lock v:ext="edit" aspectratio="f"/>
                  <v:textbox>
                    <w:txbxContent>
                      <w:p w14:paraId="38B5E078">
                        <w:pPr>
                          <w:ind w:firstLine="0" w:firstLineChars="0"/>
                          <w:rPr>
                            <w:rFonts w:ascii="仿宋" w:hAnsi="仿宋" w:eastAsia="仿宋" w:cs="仿宋"/>
                            <w:sz w:val="24"/>
                            <w:szCs w:val="24"/>
                            <w:highlight w:val="yellow"/>
                          </w:rPr>
                        </w:pPr>
                        <w:r>
                          <w:rPr>
                            <w:rFonts w:eastAsia="仿宋_GB2312"/>
                            <w:sz w:val="24"/>
                            <w:szCs w:val="24"/>
                          </w:rPr>
                          <w:t>江阴市</w:t>
                        </w:r>
                        <w:r>
                          <w:rPr>
                            <w:rFonts w:hint="eastAsia" w:eastAsia="仿宋_GB2312"/>
                            <w:sz w:val="24"/>
                            <w:szCs w:val="24"/>
                          </w:rPr>
                          <w:t>裕华铝业</w:t>
                        </w:r>
                        <w:r>
                          <w:rPr>
                            <w:rFonts w:eastAsia="仿宋_GB2312"/>
                            <w:sz w:val="24"/>
                            <w:szCs w:val="24"/>
                          </w:rPr>
                          <w:t>有限公司</w:t>
                        </w:r>
                        <w:r>
                          <w:rPr>
                            <w:rFonts w:hint="eastAsia" w:ascii="仿宋" w:hAnsi="仿宋" w:eastAsia="仿宋" w:cs="仿宋"/>
                            <w:sz w:val="24"/>
                            <w:szCs w:val="24"/>
                          </w:rPr>
                          <w:t>安全生产应急预案</w:t>
                        </w:r>
                      </w:p>
                    </w:txbxContent>
                  </v:textbox>
                </v:rect>
                <v:shape id="_x0000_s1026" o:spid="_x0000_s1026" o:spt="32" type="#_x0000_t32" style="position:absolute;left:1470660;top:2349500;height:0;width:584200;" filled="f" stroked="t" coordsize="21600,21600" o:gfxdata="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Xc0f1gAAAAUBAAAPAAAAAAAAAAEAIAAA&#10;ACIAAABkcnMvZG93bnJldi54bWxQSwECFAAUAAAACACHTuJASs9fPA4CAAADBAAADgAAAAAAAAAB&#10;ACAAAAAlAQAAZHJzL2Uyb0RvYy54bWxQSwUGAAAAAAYABgBZAQAApQUAAAAA&#10;">
                  <v:fill on="f" focussize="0,0"/>
                  <v:stroke color="#000000" joinstyle="round" startarrow="block" endarrow="block"/>
                  <v:imagedata o:title=""/>
                  <o:lock v:ext="edit" aspectratio="f"/>
                </v:shape>
                <v:rect id="_x0000_s1026" o:spid="_x0000_s1026" o:spt="1" style="position:absolute;left:4248150;top:2105660;height:508000;width:1295400;" fillcolor="#FFFFFF" filled="t" stroked="t" coordsize="21600,21600" o:gfxdata="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DA3JNUAAAAFAQAADwAAAAAAAAABACAA&#10;AAAiAAAAZHJzL2Rvd25yZXYueG1sUEsBAhQAFAAAAAgAh07iQMTghrUQAgAAOQQAAA4AAAAAAAAA&#10;AQAgAAAAJAEAAGRycy9lMm9Eb2MueG1sUEsFBgAAAAAGAAYAWQEAAKYFAAAAAA==&#10;">
                  <v:fill on="t" focussize="0,0"/>
                  <v:stroke color="#000000" joinstyle="miter"/>
                  <v:imagedata o:title=""/>
                  <o:lock v:ext="edit" aspectratio="f"/>
                  <v:textbox>
                    <w:txbxContent>
                      <w:p w14:paraId="73755384">
                        <w:pPr>
                          <w:ind w:firstLine="0" w:firstLineChars="0"/>
                          <w:jc w:val="center"/>
                          <w:rPr>
                            <w:rFonts w:ascii="仿宋" w:hAnsi="仿宋" w:eastAsia="仿宋" w:cs="仿宋"/>
                            <w:sz w:val="24"/>
                            <w:szCs w:val="24"/>
                            <w:highlight w:val="yellow"/>
                          </w:rPr>
                        </w:pPr>
                        <w:r>
                          <w:rPr>
                            <w:rFonts w:hint="eastAsia" w:ascii="仿宋" w:hAnsi="仿宋" w:eastAsia="仿宋" w:cs="仿宋"/>
                            <w:sz w:val="24"/>
                            <w:szCs w:val="24"/>
                          </w:rPr>
                          <w:t>周边企业突发环境事件应急预案</w:t>
                        </w:r>
                      </w:p>
                    </w:txbxContent>
                  </v:textbox>
                </v:rect>
                <v:line id="_x0000_s1026" o:spid="_x0000_s1026" o:spt="20" style="position:absolute;left:3714750;top:2372360;height:0;width:533400;" filled="f" stroked="t" coordsize="21600,21600" o:gfxdata="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gOiZ1gAAAAUBAAAPAAAAAAAAAAEAIAAAACIAAABkcnMvZG93bnJl&#10;di54bWxQSwECFAAUAAAACACHTuJA2S/t7/8BAADvAwAADgAAAAAAAAABACAAAAAlAQAAZHJzL2Uy&#10;b0RvYy54bWxQSwUGAAAAAAYABgBZAQAAlgUAAAAA&#10;">
                  <v:fill on="f" focussize="0,0"/>
                  <v:stroke color="#000000" joinstyle="round" startarrow="block" endarrow="block"/>
                  <v:imagedata o:title=""/>
                  <o:lock v:ext="edit" aspectratio="f"/>
                </v:line>
                <v:rect id="矩形 232" o:spid="_x0000_s1026" o:spt="1" style="position:absolute;left:4521200;top:3470911;height:1276350;width:753534;" fillcolor="#FFFFFF" filled="t" stroked="t" coordsize="21600,21600" o:gfxdata="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MDck1QAAAAUBAAAPAAAAAAAAAAEAIAAAACIAAABkcnMvZG93bnJldi54bWxQSwECFAAUAAAA&#10;CACHTuJAoRtSSioCAABdBAAADgAAAAAAAAABACAAAAAkAQAAZHJzL2Uyb0RvYy54bWxQSwUGAAAA&#10;AAYABgBZAQAAwAUAAAAA&#10;">
                  <v:fill on="t" focussize="0,0"/>
                  <v:stroke color="#000000" joinstyle="miter"/>
                  <v:imagedata o:title=""/>
                  <o:lock v:ext="edit" aspectratio="f"/>
                  <v:textbox>
                    <w:txbxContent>
                      <w:p w14:paraId="02450EFF">
                        <w:pPr>
                          <w:ind w:firstLine="0" w:firstLineChars="0"/>
                          <w:jc w:val="center"/>
                          <w:rPr>
                            <w:rFonts w:ascii="仿宋" w:hAnsi="仿宋" w:eastAsia="仿宋" w:cs="仿宋"/>
                            <w:sz w:val="24"/>
                          </w:rPr>
                        </w:pPr>
                        <w:r>
                          <w:rPr>
                            <w:rFonts w:ascii="仿宋" w:hAnsi="仿宋" w:eastAsia="仿宋" w:cs="仿宋"/>
                            <w:sz w:val="24"/>
                          </w:rPr>
                          <w:t>生产</w:t>
                        </w:r>
                        <w:r>
                          <w:rPr>
                            <w:rFonts w:hint="eastAsia" w:ascii="仿宋" w:hAnsi="仿宋" w:eastAsia="仿宋" w:cs="仿宋"/>
                            <w:sz w:val="24"/>
                          </w:rPr>
                          <w:t>车间发生泄漏事故</w:t>
                        </w:r>
                      </w:p>
                    </w:txbxContent>
                  </v:textbox>
                </v:rect>
                <v:line id="_x0000_s1026" o:spid="_x0000_s1026" o:spt="20" style="position:absolute;left:637200;top:3048000;height:36196;width:4260767;" filled="f" stroked="t" coordsize="21600,21600" o:gfxdata="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9UE47VAAAABQEAAA8AAAAAAAAAAQAgAAAAIgAAAGRycy9kb3ducmV2&#10;LnhtbFBLAQIUABQAAAAIAIdO4kBTosuD/wEAAOQDAAAOAAAAAAAAAAEAIAAAACQBAABkcnMvZTJv&#10;RG9jLnhtbFBLBQYAAAAABgAGAFkBAACVBQAAAAA=&#10;">
                  <v:fill on="f" focussize="0,0"/>
                  <v:stroke color="#000000 [3200]" joinstyle="round"/>
                  <v:imagedata o:title=""/>
                  <o:lock v:ext="edit" aspectratio="f"/>
                </v:line>
                <v:rect id="_x0000_s1026" o:spid="_x0000_s1026" o:spt="1" style="position:absolute;left:3553884;top:3458211;height:1276350;width:694266;" fillcolor="#FFFFFF" filled="t" stroked="t" coordsize="21600,21600" o:gfxdata="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MDck1QAAAAUBAAAPAAAAAAAAAAEAIAAAACIAAABkcnMvZG93bnJldi54bWxQSwECFAAUAAAA&#10;CACHTuJAczq6MSoCAABeBAAADgAAAAAAAAABACAAAAAkAQAAZHJzL2Uyb0RvYy54bWxQSwUGAAAA&#10;AAYABgBZAQAAwAUAAAAA&#10;">
                  <v:fill on="t" focussize="0,0"/>
                  <v:stroke color="#000000" joinstyle="miter"/>
                  <v:imagedata o:title=""/>
                  <o:lock v:ext="edit" aspectratio="f"/>
                  <v:textbox>
                    <w:txbxContent>
                      <w:p w14:paraId="5305FCD8">
                        <w:pPr>
                          <w:ind w:firstLine="0" w:firstLineChars="0"/>
                          <w:jc w:val="center"/>
                          <w:rPr>
                            <w:rFonts w:ascii="仿宋" w:hAnsi="仿宋" w:eastAsia="仿宋" w:cs="仿宋"/>
                            <w:sz w:val="24"/>
                          </w:rPr>
                        </w:pPr>
                        <w:r>
                          <w:rPr>
                            <w:rFonts w:hint="eastAsia" w:ascii="仿宋" w:hAnsi="仿宋" w:eastAsia="仿宋" w:cs="仿宋"/>
                            <w:sz w:val="24"/>
                          </w:rPr>
                          <w:t>危废仓库火灾事故</w:t>
                        </w:r>
                      </w:p>
                      <w:p w14:paraId="27C1DBD6">
                        <w:pPr>
                          <w:ind w:firstLine="560"/>
                          <w:jc w:val="center"/>
                          <w:rPr>
                            <w:rFonts w:ascii="仿宋" w:hAnsi="仿宋" w:cs="仿宋"/>
                          </w:rPr>
                        </w:pPr>
                        <w:r>
                          <w:rPr>
                            <w:rFonts w:hint="eastAsia" w:ascii="仿宋" w:hAnsi="仿宋" w:cs="仿宋"/>
                          </w:rPr>
                          <w:t> </w:t>
                        </w:r>
                      </w:p>
                    </w:txbxContent>
                  </v:textbox>
                </v:rect>
                <v:shape id="自选图形 237" o:spid="_x0000_s1026" o:spt="32" type="#_x0000_t32" style="position:absolute;left:2875915;top:2757170;height:701041;width:635;" filled="f" stroked="t" coordsize="21600,21600" o:gfxdata="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kzKlNcAAAAFAQAADwAAAAAAAAABACAAAAAi&#10;AAAAZHJzL2Rvd25yZXYueG1sUEsBAhQAFAAAAAgAh07iQAf8ziQLAgAA+AMAAA4AAAAAAAAAAQAg&#10;AAAAJgEAAGRycy9lMm9Eb2MueG1sUEsFBgAAAAAGAAYAWQEAAKMFAAAAAA==&#10;">
                  <v:fill on="f" focussize="0,0"/>
                  <v:stroke color="#000000" joinstyle="round" endarrow="block"/>
                  <v:imagedata o:title=""/>
                  <o:lock v:ext="edit" aspectratio="f"/>
                </v:shape>
                <v:shape id="自选图形 237" o:spid="_x0000_s1026" o:spt="32" type="#_x0000_t32" style="position:absolute;left:4895934;top:3096577;height:374334;width:2033;" filled="f" stroked="t" coordsize="21600,21600" o:gfxdata="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TMqU1wAA&#10;AAUBAAAPAAAAAAAAAAEAIAAAACIAAABkcnMvZG93bnJldi54bWxQSwECFAAUAAAACACHTuJA3FHN&#10;qx8CAAAhBAAADgAAAAAAAAABACAAAAAmAQAAZHJzL2Uyb0RvYy54bWxQSwUGAAAAAAYABgBZAQAA&#10;twUAAAAA&#10;">
                  <v:fill on="f" focussize="0,0"/>
                  <v:stroke color="#000000" joinstyle="round" endarrow="block"/>
                  <v:imagedata o:title=""/>
                  <o:lock v:ext="edit" aspectratio="f"/>
                </v:shape>
                <v:shape id="自选图形 237" o:spid="_x0000_s1026" o:spt="32" type="#_x0000_t32" style="position:absolute;left:3879934;top:3084196;height:374015;width:1905;" filled="f" stroked="t" coordsize="21600,21600" o:gfxdata="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TMqU1wAAAAUBAAAPAAAAAAAAAAEAIAAA&#10;ACIAAABkcnMvZG93bnJldi54bWxQSwECFAAUAAAACACHTuJARuB4yw0CAAD5AwAADgAAAAAAAAAB&#10;ACAAAAAmAQAAZHJzL2Uyb0RvYy54bWxQSwUGAAAAAAYABgBZAQAApQUAAAAA&#10;">
                  <v:fill on="f" focussize="0,0"/>
                  <v:stroke color="#000000" joinstyle="round" endarrow="block"/>
                  <v:imagedata o:title=""/>
                  <o:lock v:ext="edit" aspectratio="f"/>
                </v:shape>
                <v:shape id="自选图形 237" o:spid="_x0000_s1026" o:spt="32" type="#_x0000_t32" style="position:absolute;left:637200;top:3084196;height:374015;width:1905;" filled="f" stroked="t" coordsize="21600,21600" o:gfxdata="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kzKlNcAAAAFAQAADwAAAAAAAAABACAA&#10;AAAiAAAAZHJzL2Rvd25yZXYueG1sUEsBAhQAFAAAAAgAh07iQLmXpXIOAgAA+AMAAA4AAAAAAAAA&#10;AQAgAAAAJgEAAGRycy9lMm9Eb2MueG1sUEsFBgAAAAAGAAYAWQEAAKYFAAAAAA==&#10;">
                  <v:fill on="f" focussize="0,0"/>
                  <v:stroke color="#000000" joinstyle="round" endarrow="block"/>
                  <v:imagedata o:title=""/>
                  <o:lock v:ext="edit" aspectratio="f"/>
                </v:shape>
                <v:shape id="自选图形 237" o:spid="_x0000_s1026" o:spt="32" type="#_x0000_t32" style="position:absolute;left:1754800;top:3084196;height:386715;width:1905;" filled="f" stroked="t" coordsize="21600,21600" o:gfxdata="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ZMypTXAAAABQEAAA8AAAAAAAAAAQAgAAAA&#10;IgAAAGRycy9kb3ducmV2LnhtbFBLAQIUABQAAAAIAIdO4kB/NKXODAIAAPkDAAAOAAAAAAAAAAEA&#10;IAAAACYBAABkcnMvZTJvRG9jLnhtbFBLBQYAAAAABgAGAFkBAACkBQAAAAA=&#10;">
                  <v:fill on="f" focussize="0,0"/>
                  <v:stroke color="#000000" joinstyle="round" endarrow="block"/>
                  <v:imagedata o:title=""/>
                  <o:lock v:ext="edit" aspectratio="f"/>
                </v:shape>
                <w10:wrap type="none"/>
                <w10:anchorlock/>
              </v:group>
            </w:pict>
          </mc:Fallback>
        </mc:AlternateContent>
      </w:r>
    </w:p>
    <w:p w14:paraId="490312B1">
      <w:pPr>
        <w:pStyle w:val="4"/>
        <w:rPr>
          <w:rFonts w:eastAsia="仿宋"/>
        </w:rPr>
      </w:pPr>
      <w:bookmarkStart w:id="40" w:name="_Toc29144"/>
      <w:r>
        <w:rPr>
          <w:rFonts w:eastAsia="仿宋"/>
        </w:rPr>
        <w:t>1.5工作原则</w:t>
      </w:r>
      <w:bookmarkEnd w:id="37"/>
      <w:bookmarkEnd w:id="38"/>
      <w:bookmarkEnd w:id="39"/>
      <w:bookmarkEnd w:id="40"/>
    </w:p>
    <w:p w14:paraId="15F0F78E">
      <w:pPr>
        <w:widowControl/>
        <w:ind w:firstLine="560"/>
        <w:jc w:val="left"/>
        <w:rPr>
          <w:rFonts w:eastAsia="仿宋_GB2312"/>
          <w:kern w:val="0"/>
          <w:szCs w:val="28"/>
        </w:rPr>
      </w:pPr>
      <w:r>
        <w:rPr>
          <w:rFonts w:eastAsia="仿宋_GB2312"/>
          <w:kern w:val="0"/>
          <w:szCs w:val="28"/>
        </w:rPr>
        <w:t>坚持</w:t>
      </w:r>
      <w:r>
        <w:rPr>
          <w:rFonts w:hint="eastAsia" w:eastAsia="仿宋_GB2312"/>
          <w:kern w:val="0"/>
          <w:szCs w:val="28"/>
        </w:rPr>
        <w:t>“</w:t>
      </w:r>
      <w:r>
        <w:rPr>
          <w:rFonts w:eastAsia="仿宋_GB2312"/>
          <w:kern w:val="0"/>
          <w:szCs w:val="28"/>
        </w:rPr>
        <w:t>以人为本</w:t>
      </w:r>
      <w:r>
        <w:rPr>
          <w:rFonts w:hint="eastAsia" w:eastAsia="仿宋_GB2312"/>
          <w:kern w:val="0"/>
          <w:szCs w:val="28"/>
        </w:rPr>
        <w:t>”</w:t>
      </w:r>
      <w:r>
        <w:rPr>
          <w:rFonts w:eastAsia="仿宋_GB2312"/>
          <w:kern w:val="0"/>
          <w:szCs w:val="28"/>
        </w:rPr>
        <w:t>，立足现有环境应急设施，建立环境风险防范体系，积极预防</w:t>
      </w:r>
      <w:r>
        <w:rPr>
          <w:rFonts w:hint="eastAsia" w:eastAsia="仿宋_GB2312"/>
          <w:kern w:val="0"/>
          <w:szCs w:val="28"/>
        </w:rPr>
        <w:t>、</w:t>
      </w:r>
      <w:r>
        <w:rPr>
          <w:rFonts w:eastAsia="仿宋_GB2312"/>
          <w:kern w:val="0"/>
          <w:szCs w:val="28"/>
        </w:rPr>
        <w:t>及时控制</w:t>
      </w:r>
      <w:r>
        <w:rPr>
          <w:rFonts w:hint="eastAsia" w:eastAsia="仿宋_GB2312"/>
          <w:kern w:val="0"/>
          <w:szCs w:val="28"/>
        </w:rPr>
        <w:t>、</w:t>
      </w:r>
      <w:r>
        <w:rPr>
          <w:rFonts w:eastAsia="仿宋_GB2312"/>
          <w:kern w:val="0"/>
          <w:szCs w:val="28"/>
        </w:rPr>
        <w:t>消除隐患，提高环境污染事件防范和处理能力。遵循</w:t>
      </w:r>
      <w:r>
        <w:rPr>
          <w:rFonts w:hint="eastAsia" w:eastAsia="仿宋_GB2312"/>
          <w:kern w:val="0"/>
          <w:szCs w:val="28"/>
        </w:rPr>
        <w:t>“</w:t>
      </w:r>
      <w:r>
        <w:rPr>
          <w:rFonts w:eastAsia="仿宋_GB2312"/>
          <w:kern w:val="0"/>
          <w:szCs w:val="28"/>
        </w:rPr>
        <w:t>预防为主，有备无患</w:t>
      </w:r>
      <w:r>
        <w:rPr>
          <w:rFonts w:hint="eastAsia" w:eastAsia="仿宋_GB2312"/>
          <w:kern w:val="0"/>
          <w:szCs w:val="28"/>
        </w:rPr>
        <w:t>”</w:t>
      </w:r>
      <w:r>
        <w:rPr>
          <w:rFonts w:eastAsia="仿宋_GB2312"/>
          <w:kern w:val="0"/>
          <w:szCs w:val="28"/>
        </w:rPr>
        <w:t>的原则做好应急工作准备，减少环境事件的中长期影响，消除或减轻突发环境事件的负面影响，最大限度地保障公司员工和周边群众的健康，保护人民生命和财产的安全。</w:t>
      </w:r>
    </w:p>
    <w:p w14:paraId="5855C199">
      <w:pPr>
        <w:widowControl/>
        <w:ind w:firstLine="560"/>
        <w:jc w:val="left"/>
        <w:rPr>
          <w:rFonts w:eastAsia="仿宋_GB2312"/>
          <w:kern w:val="0"/>
          <w:szCs w:val="28"/>
        </w:rPr>
      </w:pPr>
      <w:r>
        <w:rPr>
          <w:rFonts w:eastAsia="仿宋_GB2312"/>
          <w:kern w:val="0"/>
          <w:szCs w:val="28"/>
        </w:rPr>
        <w:t>环境风险应急人人有责，要早发现</w:t>
      </w:r>
      <w:r>
        <w:rPr>
          <w:rFonts w:hint="eastAsia" w:eastAsia="仿宋_GB2312"/>
          <w:kern w:val="0"/>
          <w:szCs w:val="28"/>
        </w:rPr>
        <w:t>、</w:t>
      </w:r>
      <w:r>
        <w:rPr>
          <w:rFonts w:eastAsia="仿宋_GB2312"/>
          <w:kern w:val="0"/>
          <w:szCs w:val="28"/>
        </w:rPr>
        <w:t>早报告</w:t>
      </w:r>
      <w:r>
        <w:rPr>
          <w:rFonts w:hint="eastAsia" w:eastAsia="仿宋_GB2312"/>
          <w:kern w:val="0"/>
          <w:szCs w:val="28"/>
        </w:rPr>
        <w:t>、</w:t>
      </w:r>
      <w:r>
        <w:rPr>
          <w:rFonts w:eastAsia="仿宋_GB2312"/>
          <w:kern w:val="0"/>
          <w:szCs w:val="28"/>
        </w:rPr>
        <w:t>早处理，强调</w:t>
      </w:r>
      <w:r>
        <w:rPr>
          <w:rFonts w:hint="eastAsia" w:eastAsia="仿宋_GB2312"/>
          <w:kern w:val="0"/>
          <w:szCs w:val="28"/>
        </w:rPr>
        <w:t>“</w:t>
      </w:r>
      <w:r>
        <w:rPr>
          <w:rFonts w:eastAsia="仿宋_GB2312"/>
          <w:kern w:val="0"/>
          <w:szCs w:val="28"/>
        </w:rPr>
        <w:t>先期处置</w:t>
      </w:r>
      <w:r>
        <w:rPr>
          <w:rFonts w:hint="eastAsia" w:eastAsia="仿宋_GB2312"/>
          <w:kern w:val="0"/>
          <w:szCs w:val="28"/>
        </w:rPr>
        <w:t>”</w:t>
      </w:r>
      <w:r>
        <w:rPr>
          <w:rFonts w:eastAsia="仿宋_GB2312"/>
          <w:kern w:val="0"/>
          <w:szCs w:val="28"/>
        </w:rPr>
        <w:t>，提高快速反应与应急处理能力，做好环境污染事件的应急处理工作，减少突发环境污染事件对环境的影响。</w:t>
      </w:r>
    </w:p>
    <w:p w14:paraId="6CF10191">
      <w:pPr>
        <w:widowControl/>
        <w:ind w:firstLine="560"/>
        <w:jc w:val="left"/>
        <w:rPr>
          <w:rFonts w:eastAsia="仿宋_GB2312"/>
          <w:kern w:val="0"/>
          <w:szCs w:val="28"/>
        </w:rPr>
      </w:pPr>
      <w:r>
        <w:rPr>
          <w:rFonts w:eastAsia="仿宋_GB2312"/>
          <w:kern w:val="0"/>
          <w:szCs w:val="28"/>
        </w:rPr>
        <w:t>积极做好应对突发性环境污染事件的组织准备</w:t>
      </w:r>
      <w:r>
        <w:rPr>
          <w:rFonts w:hint="eastAsia" w:eastAsia="仿宋_GB2312"/>
          <w:kern w:val="0"/>
          <w:szCs w:val="28"/>
        </w:rPr>
        <w:t>、</w:t>
      </w:r>
      <w:r>
        <w:rPr>
          <w:rFonts w:eastAsia="仿宋_GB2312"/>
          <w:kern w:val="0"/>
          <w:szCs w:val="28"/>
        </w:rPr>
        <w:t>思想准备</w:t>
      </w:r>
      <w:r>
        <w:rPr>
          <w:rFonts w:hint="eastAsia" w:eastAsia="仿宋_GB2312"/>
          <w:kern w:val="0"/>
          <w:szCs w:val="28"/>
        </w:rPr>
        <w:t>、</w:t>
      </w:r>
      <w:r>
        <w:rPr>
          <w:rFonts w:eastAsia="仿宋_GB2312"/>
          <w:kern w:val="0"/>
          <w:szCs w:val="28"/>
        </w:rPr>
        <w:t>物资准备</w:t>
      </w:r>
      <w:r>
        <w:rPr>
          <w:rFonts w:hint="eastAsia" w:eastAsia="仿宋_GB2312"/>
          <w:kern w:val="0"/>
          <w:szCs w:val="28"/>
        </w:rPr>
        <w:t>、</w:t>
      </w:r>
      <w:r>
        <w:rPr>
          <w:rFonts w:eastAsia="仿宋_GB2312"/>
          <w:kern w:val="0"/>
          <w:szCs w:val="28"/>
        </w:rPr>
        <w:t>技术准备，加强培训演练，做到警钟长鸣</w:t>
      </w:r>
      <w:r>
        <w:rPr>
          <w:rFonts w:hint="eastAsia" w:eastAsia="仿宋_GB2312"/>
          <w:kern w:val="0"/>
          <w:szCs w:val="28"/>
        </w:rPr>
        <w:t>、</w:t>
      </w:r>
      <w:r>
        <w:rPr>
          <w:rFonts w:eastAsia="仿宋_GB2312"/>
          <w:kern w:val="0"/>
          <w:szCs w:val="28"/>
        </w:rPr>
        <w:t>常备不懈</w:t>
      </w:r>
      <w:r>
        <w:rPr>
          <w:rFonts w:hint="eastAsia" w:eastAsia="仿宋_GB2312"/>
          <w:kern w:val="0"/>
          <w:szCs w:val="28"/>
        </w:rPr>
        <w:t>、</w:t>
      </w:r>
      <w:r>
        <w:rPr>
          <w:rFonts w:eastAsia="仿宋_GB2312"/>
          <w:kern w:val="0"/>
          <w:szCs w:val="28"/>
        </w:rPr>
        <w:t>充分利用公司现有资源，在应急时快速有效，拉得出，用得上，起作用。</w:t>
      </w:r>
    </w:p>
    <w:p w14:paraId="74D60298">
      <w:pPr>
        <w:widowControl/>
        <w:ind w:firstLine="560"/>
        <w:jc w:val="left"/>
        <w:rPr>
          <w:rFonts w:eastAsia="仿宋_GB2312"/>
          <w:kern w:val="0"/>
          <w:szCs w:val="28"/>
        </w:rPr>
      </w:pPr>
      <w:r>
        <w:rPr>
          <w:rFonts w:eastAsia="仿宋_GB2312"/>
          <w:kern w:val="0"/>
          <w:szCs w:val="28"/>
        </w:rPr>
        <w:t>分级负责，职责明确，密切配合，行动迅速，针对突发环境污染事件的扩散特点及可能影响的范围和程度，按照属地管理原则，及时向所在镇区（街道）</w:t>
      </w:r>
      <w:r>
        <w:rPr>
          <w:rFonts w:hint="eastAsia" w:eastAsia="仿宋_GB2312"/>
          <w:kern w:val="0"/>
          <w:szCs w:val="28"/>
        </w:rPr>
        <w:t>、</w:t>
      </w:r>
      <w:r>
        <w:rPr>
          <w:rFonts w:eastAsia="仿宋_GB2312"/>
          <w:kern w:val="0"/>
          <w:szCs w:val="28"/>
        </w:rPr>
        <w:t>江阴市环境应急与事故调查中心报告，充分发挥部门专业优势和职能作用，通过采取相应措施，使突发环境事件造成的环境危害和社会影响减小到最低程度。</w:t>
      </w:r>
    </w:p>
    <w:p w14:paraId="512E8936">
      <w:pPr>
        <w:widowControl/>
        <w:tabs>
          <w:tab w:val="left" w:pos="5145"/>
        </w:tabs>
        <w:ind w:firstLine="480"/>
        <w:rPr>
          <w:rFonts w:eastAsia="仿宋"/>
          <w:sz w:val="24"/>
          <w:szCs w:val="24"/>
        </w:rPr>
      </w:pPr>
      <w:r>
        <w:rPr>
          <w:rFonts w:eastAsia="仿宋"/>
          <w:sz w:val="24"/>
          <w:szCs w:val="24"/>
        </w:rPr>
        <w:tab/>
      </w:r>
    </w:p>
    <w:p w14:paraId="0152D089">
      <w:pPr>
        <w:widowControl/>
        <w:ind w:firstLine="480"/>
        <w:rPr>
          <w:rFonts w:eastAsia="仿宋"/>
          <w:sz w:val="24"/>
          <w:szCs w:val="24"/>
        </w:rPr>
      </w:pPr>
    </w:p>
    <w:p w14:paraId="6116CB2B">
      <w:pPr>
        <w:ind w:firstLine="560"/>
        <w:rPr>
          <w:rFonts w:eastAsia="仿宋"/>
          <w:szCs w:val="28"/>
        </w:rPr>
      </w:pPr>
    </w:p>
    <w:p w14:paraId="64B51128">
      <w:pPr>
        <w:ind w:firstLine="198" w:firstLineChars="71"/>
        <w:rPr>
          <w:rFonts w:eastAsia="仿宋"/>
          <w:szCs w:val="28"/>
        </w:rPr>
        <w:sectPr>
          <w:headerReference r:id="rId14" w:type="default"/>
          <w:footerReference r:id="rId15" w:type="default"/>
          <w:pgSz w:w="11906" w:h="16838"/>
          <w:pgMar w:top="1418" w:right="1418" w:bottom="1418" w:left="1701" w:header="851" w:footer="992" w:gutter="0"/>
          <w:pgNumType w:start="1"/>
          <w:cols w:space="720" w:num="1"/>
          <w:docGrid w:linePitch="381" w:charSpace="0"/>
        </w:sectPr>
      </w:pPr>
    </w:p>
    <w:p w14:paraId="558245E9">
      <w:pPr>
        <w:pStyle w:val="3"/>
        <w:spacing w:before="480" w:after="480"/>
        <w:ind w:firstLine="643"/>
        <w:rPr>
          <w:rFonts w:eastAsia="仿宋"/>
        </w:rPr>
      </w:pPr>
      <w:bookmarkStart w:id="41" w:name="_Toc275938140"/>
      <w:bookmarkStart w:id="42" w:name="_Toc276118383"/>
      <w:bookmarkStart w:id="43" w:name="_Toc10366"/>
      <w:r>
        <w:rPr>
          <w:rFonts w:eastAsia="仿宋"/>
        </w:rPr>
        <w:t xml:space="preserve">2 </w:t>
      </w:r>
      <w:bookmarkEnd w:id="41"/>
      <w:bookmarkEnd w:id="42"/>
      <w:r>
        <w:rPr>
          <w:rFonts w:eastAsia="仿宋"/>
        </w:rPr>
        <w:t>组织机构及职责</w:t>
      </w:r>
      <w:bookmarkEnd w:id="43"/>
    </w:p>
    <w:p w14:paraId="01C0E7D8">
      <w:pPr>
        <w:pStyle w:val="4"/>
        <w:rPr>
          <w:rFonts w:eastAsia="仿宋"/>
        </w:rPr>
      </w:pPr>
      <w:bookmarkStart w:id="44" w:name="_Toc276118384"/>
      <w:bookmarkStart w:id="45" w:name="_Toc275938141"/>
      <w:bookmarkStart w:id="46" w:name="_Toc6476"/>
      <w:r>
        <w:rPr>
          <w:rFonts w:eastAsia="仿宋"/>
        </w:rPr>
        <w:t>2.1</w:t>
      </w:r>
      <w:bookmarkEnd w:id="44"/>
      <w:bookmarkEnd w:id="45"/>
      <w:r>
        <w:rPr>
          <w:rFonts w:eastAsia="仿宋"/>
        </w:rPr>
        <w:t xml:space="preserve"> 应急组织指挥体系</w:t>
      </w:r>
      <w:bookmarkEnd w:id="46"/>
    </w:p>
    <w:p w14:paraId="608B0808">
      <w:pPr>
        <w:widowControl/>
        <w:ind w:firstLine="560"/>
        <w:rPr>
          <w:rFonts w:eastAsia="仿宋"/>
          <w:b/>
          <w:bCs/>
          <w:szCs w:val="28"/>
        </w:rPr>
      </w:pPr>
      <w:r>
        <w:rPr>
          <w:rFonts w:eastAsia="仿宋"/>
          <w:bCs/>
          <w:szCs w:val="28"/>
        </w:rPr>
        <w:t>企业应急</w:t>
      </w:r>
      <w:r>
        <w:rPr>
          <w:rFonts w:eastAsia="仿宋"/>
          <w:kern w:val="0"/>
          <w:szCs w:val="28"/>
        </w:rPr>
        <w:t>领导机构为</w:t>
      </w:r>
      <w:r>
        <w:rPr>
          <w:rFonts w:eastAsia="仿宋"/>
          <w:szCs w:val="28"/>
        </w:rPr>
        <w:t>应急指挥组，</w:t>
      </w:r>
      <w:r>
        <w:rPr>
          <w:rFonts w:eastAsia="仿宋"/>
          <w:bCs/>
          <w:szCs w:val="28"/>
        </w:rPr>
        <w:t>负责统一领导和指挥；</w:t>
      </w:r>
      <w:r>
        <w:rPr>
          <w:rFonts w:eastAsia="仿宋"/>
          <w:kern w:val="0"/>
          <w:szCs w:val="28"/>
        </w:rPr>
        <w:t>工作机构</w:t>
      </w:r>
      <w:r>
        <w:rPr>
          <w:rFonts w:eastAsia="仿宋"/>
          <w:bCs/>
          <w:szCs w:val="28"/>
        </w:rPr>
        <w:t>为综合协调小组</w:t>
      </w:r>
      <w:r>
        <w:rPr>
          <w:rFonts w:hint="eastAsia" w:eastAsia="仿宋"/>
          <w:bCs/>
          <w:szCs w:val="28"/>
        </w:rPr>
        <w:t>、</w:t>
      </w:r>
      <w:r>
        <w:rPr>
          <w:rFonts w:eastAsia="仿宋"/>
          <w:bCs/>
          <w:szCs w:val="28"/>
        </w:rPr>
        <w:t>现场处置小组</w:t>
      </w:r>
      <w:r>
        <w:rPr>
          <w:rFonts w:hint="eastAsia" w:eastAsia="仿宋"/>
          <w:bCs/>
          <w:szCs w:val="28"/>
        </w:rPr>
        <w:t>、</w:t>
      </w:r>
      <w:r>
        <w:rPr>
          <w:rFonts w:eastAsia="仿宋"/>
          <w:bCs/>
          <w:szCs w:val="28"/>
        </w:rPr>
        <w:t>应急保障小组及医疗</w:t>
      </w:r>
      <w:r>
        <w:rPr>
          <w:rFonts w:hint="eastAsia" w:eastAsia="仿宋"/>
          <w:bCs/>
          <w:szCs w:val="28"/>
        </w:rPr>
        <w:t>救治</w:t>
      </w:r>
      <w:r>
        <w:rPr>
          <w:rFonts w:eastAsia="仿宋"/>
          <w:bCs/>
          <w:szCs w:val="28"/>
        </w:rPr>
        <w:t>小组四个小组。公司无现场应急监测能力，因此未设应急监测组。一旦发生重大环境事件，委托江阴市环境监测站进行应急监测，由综合协调小组负责人进行协调。应急组织指挥体系如图2-1所示。</w:t>
      </w:r>
    </w:p>
    <w:p w14:paraId="50C00E73">
      <w:pPr>
        <w:widowControl/>
        <w:ind w:firstLine="0" w:firstLineChars="0"/>
        <w:jc w:val="center"/>
        <w:rPr>
          <w:rFonts w:eastAsia="仿宋"/>
          <w:bCs/>
          <w:sz w:val="24"/>
          <w:szCs w:val="24"/>
        </w:rPr>
      </w:pPr>
      <w:r>
        <w:rPr>
          <w:bCs/>
          <w:color w:val="FF0000"/>
          <w:szCs w:val="24"/>
        </w:rPr>
        <mc:AlternateContent>
          <mc:Choice Requires="wpc">
            <w:drawing>
              <wp:inline distT="0" distB="0" distL="114300" distR="114300">
                <wp:extent cx="5558790" cy="3187700"/>
                <wp:effectExtent l="0" t="0" r="3810" b="0"/>
                <wp:docPr id="44" name="画布 44"/>
                <wp:cNvGraphicFramePr/>
                <a:graphic xmlns:a="http://schemas.openxmlformats.org/drawingml/2006/main">
                  <a:graphicData uri="http://schemas.microsoft.com/office/word/2010/wordprocessingCanvas">
                    <wpc:wpc>
                      <wpc:bg>
                        <a:noFill/>
                      </wpc:bg>
                      <wpc:whole>
                        <a:ln>
                          <a:noFill/>
                        </a:ln>
                      </wpc:whole>
                      <wps:wsp>
                        <wps:cNvPr id="16" name="直接连接符 16"/>
                        <wps:cNvCnPr/>
                        <wps:spPr>
                          <a:xfrm>
                            <a:off x="2717800" y="1216660"/>
                            <a:ext cx="19050" cy="414020"/>
                          </a:xfrm>
                          <a:prstGeom prst="line">
                            <a:avLst/>
                          </a:prstGeom>
                          <a:ln w="9525" cap="flat" cmpd="sng">
                            <a:solidFill>
                              <a:srgbClr val="000000"/>
                            </a:solidFill>
                            <a:prstDash val="dash"/>
                            <a:headEnd type="stealth" w="med" len="lg"/>
                            <a:tailEnd type="stealth" w="med" len="lg"/>
                          </a:ln>
                        </wps:spPr>
                        <wps:bodyPr/>
                      </wps:wsp>
                      <wps:wsp>
                        <wps:cNvPr id="17" name="直接连接符 17"/>
                        <wps:cNvCnPr/>
                        <wps:spPr>
                          <a:xfrm flipV="1">
                            <a:off x="2625090" y="1216660"/>
                            <a:ext cx="635" cy="266065"/>
                          </a:xfrm>
                          <a:prstGeom prst="line">
                            <a:avLst/>
                          </a:prstGeom>
                          <a:ln w="9525" cap="flat" cmpd="sng">
                            <a:solidFill>
                              <a:srgbClr val="000000"/>
                            </a:solidFill>
                            <a:prstDash val="solid"/>
                            <a:headEnd type="stealth" w="med" len="lg"/>
                            <a:tailEnd type="stealth" w="med" len="lg"/>
                          </a:ln>
                        </wps:spPr>
                        <wps:bodyPr/>
                      </wps:wsp>
                      <wps:wsp>
                        <wps:cNvPr id="18" name="文本框 18"/>
                        <wps:cNvSpPr txBox="1"/>
                        <wps:spPr>
                          <a:xfrm>
                            <a:off x="1989455" y="88265"/>
                            <a:ext cx="1466850" cy="434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DD8C9C">
                              <w:pPr>
                                <w:ind w:firstLine="0" w:firstLineChars="0"/>
                                <w:jc w:val="center"/>
                                <w:rPr>
                                  <w:rFonts w:ascii="仿宋_GB2312" w:eastAsia="仿宋_GB2312"/>
                                  <w:sz w:val="24"/>
                                </w:rPr>
                              </w:pPr>
                              <w:r>
                                <w:rPr>
                                  <w:rFonts w:hint="eastAsia" w:ascii="仿宋_GB2312" w:eastAsia="仿宋_GB2312"/>
                                  <w:sz w:val="24"/>
                                </w:rPr>
                                <w:t>组长：徐丹</w:t>
                              </w:r>
                            </w:p>
                          </w:txbxContent>
                        </wps:txbx>
                        <wps:bodyPr lIns="67666" tIns="33833" rIns="67666" bIns="33833" upright="1"/>
                      </wps:wsp>
                      <wps:wsp>
                        <wps:cNvPr id="19" name="文本框 19"/>
                        <wps:cNvSpPr txBox="1"/>
                        <wps:spPr>
                          <a:xfrm>
                            <a:off x="1989455" y="768985"/>
                            <a:ext cx="1463675" cy="431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230686">
                              <w:pPr>
                                <w:ind w:firstLine="0" w:firstLineChars="0"/>
                                <w:jc w:val="center"/>
                                <w:rPr>
                                  <w:rFonts w:ascii="仿宋_GB2312" w:eastAsia="仿宋_GB2312"/>
                                  <w:sz w:val="24"/>
                                </w:rPr>
                              </w:pPr>
                              <w:r>
                                <w:rPr>
                                  <w:rFonts w:hint="eastAsia" w:ascii="仿宋_GB2312" w:eastAsia="仿宋_GB2312"/>
                                  <w:sz w:val="24"/>
                                </w:rPr>
                                <w:t>副组长：倪斌</w:t>
                              </w:r>
                            </w:p>
                          </w:txbxContent>
                        </wps:txbx>
                        <wps:bodyPr lIns="67666" tIns="33833" rIns="67666" bIns="33833" upright="1"/>
                      </wps:wsp>
                      <wps:wsp>
                        <wps:cNvPr id="20" name="直接连接符 20"/>
                        <wps:cNvCnPr/>
                        <wps:spPr>
                          <a:xfrm>
                            <a:off x="2727325" y="499745"/>
                            <a:ext cx="635" cy="266065"/>
                          </a:xfrm>
                          <a:prstGeom prst="line">
                            <a:avLst/>
                          </a:prstGeom>
                          <a:ln w="9525" cap="flat" cmpd="sng">
                            <a:solidFill>
                              <a:srgbClr val="000000"/>
                            </a:solidFill>
                            <a:prstDash val="dash"/>
                            <a:headEnd type="stealth" w="med" len="lg"/>
                            <a:tailEnd type="stealth" w="med" len="lg"/>
                          </a:ln>
                        </wps:spPr>
                        <wps:bodyPr/>
                      </wps:wsp>
                      <wps:wsp>
                        <wps:cNvPr id="21" name="直接连接符 21"/>
                        <wps:cNvCnPr/>
                        <wps:spPr>
                          <a:xfrm flipV="1">
                            <a:off x="2644775" y="501650"/>
                            <a:ext cx="635" cy="266065"/>
                          </a:xfrm>
                          <a:prstGeom prst="line">
                            <a:avLst/>
                          </a:prstGeom>
                          <a:ln w="9525" cap="flat" cmpd="sng">
                            <a:solidFill>
                              <a:srgbClr val="000000"/>
                            </a:solidFill>
                            <a:prstDash val="solid"/>
                            <a:headEnd type="stealth" w="med" len="lg"/>
                            <a:tailEnd type="stealth" w="med" len="lg"/>
                          </a:ln>
                        </wps:spPr>
                        <wps:bodyPr/>
                      </wps:wsp>
                      <wps:wsp>
                        <wps:cNvPr id="22" name="文本框 22"/>
                        <wps:cNvSpPr txBox="1"/>
                        <wps:spPr>
                          <a:xfrm>
                            <a:off x="52705" y="1920875"/>
                            <a:ext cx="1301115" cy="50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85E4EF">
                              <w:pPr>
                                <w:ind w:firstLine="0" w:firstLineChars="0"/>
                                <w:jc w:val="center"/>
                                <w:rPr>
                                  <w:rFonts w:ascii="仿宋_GB2312" w:eastAsia="仿宋_GB2312"/>
                                  <w:sz w:val="24"/>
                                </w:rPr>
                              </w:pPr>
                              <w:r>
                                <w:rPr>
                                  <w:rFonts w:hint="eastAsia" w:ascii="仿宋_GB2312" w:eastAsia="仿宋_GB2312"/>
                                  <w:sz w:val="24"/>
                                </w:rPr>
                                <w:t>综合协调小组</w:t>
                              </w:r>
                            </w:p>
                            <w:p w14:paraId="6BAC8208">
                              <w:pPr>
                                <w:ind w:firstLine="0" w:firstLineChars="0"/>
                                <w:jc w:val="center"/>
                                <w:rPr>
                                  <w:rFonts w:ascii="仿宋_GB2312" w:eastAsia="仿宋_GB2312"/>
                                  <w:sz w:val="24"/>
                                </w:rPr>
                              </w:pPr>
                              <w:r>
                                <w:rPr>
                                  <w:rFonts w:hint="eastAsia" w:ascii="仿宋_GB2312" w:eastAsia="仿宋_GB2312"/>
                                  <w:sz w:val="24"/>
                                </w:rPr>
                                <w:t>组长：吴科</w:t>
                              </w:r>
                            </w:p>
                          </w:txbxContent>
                        </wps:txbx>
                        <wps:bodyPr lIns="0" tIns="0" rIns="0" bIns="0" anchor="ctr" upright="1"/>
                      </wps:wsp>
                      <wps:wsp>
                        <wps:cNvPr id="23" name="文本框 23"/>
                        <wps:cNvSpPr txBox="1"/>
                        <wps:spPr>
                          <a:xfrm>
                            <a:off x="1434465" y="2664460"/>
                            <a:ext cx="1301115" cy="4184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FE1F81">
                              <w:pPr>
                                <w:ind w:firstLine="0" w:firstLineChars="0"/>
                                <w:jc w:val="center"/>
                                <w:rPr>
                                  <w:rFonts w:ascii="仿宋_GB2312" w:eastAsia="仿宋_GB2312"/>
                                  <w:sz w:val="24"/>
                                </w:rPr>
                              </w:pPr>
                              <w:r>
                                <w:rPr>
                                  <w:rFonts w:hint="eastAsia" w:ascii="仿宋_GB2312" w:eastAsia="仿宋_GB2312"/>
                                  <w:sz w:val="24"/>
                                </w:rPr>
                                <w:t>现场处置组组员</w:t>
                              </w:r>
                            </w:p>
                          </w:txbxContent>
                        </wps:txbx>
                        <wps:bodyPr lIns="0" tIns="0" rIns="0" bIns="0" anchor="ctr" upright="1"/>
                      </wps:wsp>
                      <wps:wsp>
                        <wps:cNvPr id="24" name="文本框 24"/>
                        <wps:cNvSpPr txBox="1"/>
                        <wps:spPr>
                          <a:xfrm>
                            <a:off x="52705" y="2664460"/>
                            <a:ext cx="1301115" cy="4184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EA6322">
                              <w:pPr>
                                <w:ind w:firstLine="0" w:firstLineChars="0"/>
                                <w:jc w:val="center"/>
                                <w:rPr>
                                  <w:rFonts w:ascii="仿宋_GB2312" w:eastAsia="仿宋_GB2312"/>
                                  <w:sz w:val="24"/>
                                </w:rPr>
                              </w:pPr>
                              <w:r>
                                <w:rPr>
                                  <w:rFonts w:hint="eastAsia" w:ascii="仿宋_GB2312" w:eastAsia="仿宋_GB2312"/>
                                  <w:sz w:val="24"/>
                                </w:rPr>
                                <w:t>综合协调组组员</w:t>
                              </w:r>
                            </w:p>
                          </w:txbxContent>
                        </wps:txbx>
                        <wps:bodyPr lIns="0" tIns="0" rIns="0" bIns="0" anchor="ctr" upright="1"/>
                      </wps:wsp>
                      <wps:wsp>
                        <wps:cNvPr id="25" name="直接箭头连接符 25"/>
                        <wps:cNvCnPr/>
                        <wps:spPr>
                          <a:xfrm>
                            <a:off x="703580" y="2421890"/>
                            <a:ext cx="635" cy="242570"/>
                          </a:xfrm>
                          <a:prstGeom prst="straightConnector1">
                            <a:avLst/>
                          </a:prstGeom>
                          <a:ln w="9525" cap="flat" cmpd="sng">
                            <a:solidFill>
                              <a:srgbClr val="000000"/>
                            </a:solidFill>
                            <a:prstDash val="solid"/>
                            <a:headEnd type="none" w="med" len="med"/>
                            <a:tailEnd type="triangle" w="med" len="med"/>
                          </a:ln>
                        </wps:spPr>
                        <wps:bodyPr/>
                      </wps:wsp>
                      <wps:wsp>
                        <wps:cNvPr id="26" name="直接连接符 26"/>
                        <wps:cNvCnPr/>
                        <wps:spPr>
                          <a:xfrm>
                            <a:off x="541020" y="1473835"/>
                            <a:ext cx="635" cy="432435"/>
                          </a:xfrm>
                          <a:prstGeom prst="line">
                            <a:avLst/>
                          </a:prstGeom>
                          <a:ln w="9525" cap="flat" cmpd="sng">
                            <a:solidFill>
                              <a:srgbClr val="000000"/>
                            </a:solidFill>
                            <a:prstDash val="solid"/>
                            <a:headEnd type="none" w="med" len="med"/>
                            <a:tailEnd type="stealth" w="med" len="lg"/>
                          </a:ln>
                        </wps:spPr>
                        <wps:bodyPr/>
                      </wps:wsp>
                      <wps:wsp>
                        <wps:cNvPr id="27" name="直接连接符 27"/>
                        <wps:cNvCnPr/>
                        <wps:spPr>
                          <a:xfrm flipV="1">
                            <a:off x="704215" y="1614805"/>
                            <a:ext cx="635" cy="279400"/>
                          </a:xfrm>
                          <a:prstGeom prst="line">
                            <a:avLst/>
                          </a:prstGeom>
                          <a:ln w="9525" cap="flat" cmpd="sng">
                            <a:solidFill>
                              <a:srgbClr val="000000"/>
                            </a:solidFill>
                            <a:prstDash val="dash"/>
                            <a:headEnd type="none" w="med" len="med"/>
                            <a:tailEnd type="stealth" w="med" len="lg"/>
                          </a:ln>
                        </wps:spPr>
                        <wps:bodyPr/>
                      </wps:wsp>
                      <wps:wsp>
                        <wps:cNvPr id="28" name="直接连接符 28"/>
                        <wps:cNvCnPr/>
                        <wps:spPr>
                          <a:xfrm flipV="1">
                            <a:off x="537845" y="1480820"/>
                            <a:ext cx="4124325" cy="0"/>
                          </a:xfrm>
                          <a:prstGeom prst="line">
                            <a:avLst/>
                          </a:prstGeom>
                          <a:ln w="9525" cap="flat" cmpd="sng">
                            <a:solidFill>
                              <a:srgbClr val="000000"/>
                            </a:solidFill>
                            <a:prstDash val="solid"/>
                            <a:headEnd type="none" w="med" len="med"/>
                            <a:tailEnd type="none" w="med" len="med"/>
                          </a:ln>
                        </wps:spPr>
                        <wps:bodyPr/>
                      </wps:wsp>
                      <wps:wsp>
                        <wps:cNvPr id="29" name="文本框 29"/>
                        <wps:cNvSpPr txBox="1"/>
                        <wps:spPr>
                          <a:xfrm>
                            <a:off x="2824480" y="2664460"/>
                            <a:ext cx="1301115" cy="4184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BAF8F3">
                              <w:pPr>
                                <w:ind w:firstLine="0" w:firstLineChars="0"/>
                                <w:jc w:val="center"/>
                                <w:rPr>
                                  <w:rFonts w:ascii="仿宋_GB2312" w:eastAsia="仿宋_GB2312"/>
                                  <w:sz w:val="24"/>
                                </w:rPr>
                              </w:pPr>
                              <w:r>
                                <w:rPr>
                                  <w:rFonts w:hint="eastAsia" w:ascii="仿宋_GB2312" w:eastAsia="仿宋_GB2312"/>
                                  <w:sz w:val="24"/>
                                </w:rPr>
                                <w:t>应急保障组组员</w:t>
                              </w:r>
                            </w:p>
                          </w:txbxContent>
                        </wps:txbx>
                        <wps:bodyPr lIns="0" tIns="0" rIns="0" bIns="0" anchor="ctr" upright="1"/>
                      </wps:wsp>
                      <wps:wsp>
                        <wps:cNvPr id="30" name="直接箭头连接符 30"/>
                        <wps:cNvCnPr/>
                        <wps:spPr>
                          <a:xfrm>
                            <a:off x="3473450" y="2371090"/>
                            <a:ext cx="1905" cy="293370"/>
                          </a:xfrm>
                          <a:prstGeom prst="straightConnector1">
                            <a:avLst/>
                          </a:prstGeom>
                          <a:ln w="9525" cap="flat" cmpd="sng">
                            <a:solidFill>
                              <a:srgbClr val="000000"/>
                            </a:solidFill>
                            <a:prstDash val="solid"/>
                            <a:headEnd type="none" w="med" len="med"/>
                            <a:tailEnd type="triangle" w="med" len="med"/>
                          </a:ln>
                        </wps:spPr>
                        <wps:bodyPr/>
                      </wps:wsp>
                      <wps:wsp>
                        <wps:cNvPr id="31" name="文本框 31"/>
                        <wps:cNvSpPr txBox="1"/>
                        <wps:spPr>
                          <a:xfrm>
                            <a:off x="2860040" y="1920875"/>
                            <a:ext cx="1217930" cy="4978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2AB123">
                              <w:pPr>
                                <w:ind w:firstLine="0" w:firstLineChars="0"/>
                                <w:jc w:val="center"/>
                                <w:rPr>
                                  <w:rFonts w:ascii="仿宋_GB2312" w:eastAsia="仿宋_GB2312"/>
                                  <w:sz w:val="24"/>
                                </w:rPr>
                              </w:pPr>
                              <w:r>
                                <w:rPr>
                                  <w:rFonts w:hint="eastAsia" w:ascii="仿宋_GB2312" w:eastAsia="仿宋_GB2312"/>
                                  <w:sz w:val="24"/>
                                </w:rPr>
                                <w:t>应急保障小组</w:t>
                              </w:r>
                            </w:p>
                            <w:p w14:paraId="20DA41E4">
                              <w:pPr>
                                <w:ind w:firstLine="0" w:firstLineChars="0"/>
                                <w:jc w:val="center"/>
                                <w:rPr>
                                  <w:rFonts w:ascii="仿宋_GB2312" w:eastAsia="仿宋_GB2312"/>
                                  <w:sz w:val="24"/>
                                </w:rPr>
                              </w:pPr>
                              <w:r>
                                <w:rPr>
                                  <w:rFonts w:hint="eastAsia" w:ascii="仿宋_GB2312" w:eastAsia="仿宋_GB2312"/>
                                  <w:sz w:val="24"/>
                                </w:rPr>
                                <w:t>组长：王建伟</w:t>
                              </w:r>
                            </w:p>
                          </w:txbxContent>
                        </wps:txbx>
                        <wps:bodyPr lIns="0" tIns="0" rIns="0" bIns="0" anchor="ctr" upright="1"/>
                      </wps:wsp>
                      <wps:wsp>
                        <wps:cNvPr id="32" name="直接连接符 32"/>
                        <wps:cNvCnPr/>
                        <wps:spPr>
                          <a:xfrm flipV="1">
                            <a:off x="3513455" y="1626870"/>
                            <a:ext cx="635" cy="279400"/>
                          </a:xfrm>
                          <a:prstGeom prst="line">
                            <a:avLst/>
                          </a:prstGeom>
                          <a:ln w="9525" cap="flat" cmpd="sng">
                            <a:solidFill>
                              <a:srgbClr val="000000"/>
                            </a:solidFill>
                            <a:prstDash val="dash"/>
                            <a:headEnd type="none" w="med" len="med"/>
                            <a:tailEnd type="stealth" w="med" len="lg"/>
                          </a:ln>
                        </wps:spPr>
                        <wps:bodyPr/>
                      </wps:wsp>
                      <wps:wsp>
                        <wps:cNvPr id="33" name="直接连接符 33"/>
                        <wps:cNvCnPr/>
                        <wps:spPr>
                          <a:xfrm>
                            <a:off x="3430270" y="1485900"/>
                            <a:ext cx="635" cy="432435"/>
                          </a:xfrm>
                          <a:prstGeom prst="line">
                            <a:avLst/>
                          </a:prstGeom>
                          <a:ln w="9525" cap="flat" cmpd="sng">
                            <a:solidFill>
                              <a:srgbClr val="000000"/>
                            </a:solidFill>
                            <a:prstDash val="solid"/>
                            <a:headEnd type="none" w="med" len="med"/>
                            <a:tailEnd type="stealth" w="med" len="lg"/>
                          </a:ln>
                        </wps:spPr>
                        <wps:bodyPr/>
                      </wps:wsp>
                      <wps:wsp>
                        <wps:cNvPr id="34" name="直接连接符 34"/>
                        <wps:cNvCnPr/>
                        <wps:spPr>
                          <a:xfrm>
                            <a:off x="722630" y="1629410"/>
                            <a:ext cx="4092575" cy="635"/>
                          </a:xfrm>
                          <a:prstGeom prst="line">
                            <a:avLst/>
                          </a:prstGeom>
                          <a:ln w="9525" cap="flat" cmpd="sng">
                            <a:solidFill>
                              <a:srgbClr val="000000"/>
                            </a:solidFill>
                            <a:prstDash val="sysDot"/>
                            <a:headEnd type="none" w="med" len="med"/>
                            <a:tailEnd type="none" w="med" len="med"/>
                          </a:ln>
                        </wps:spPr>
                        <wps:bodyPr/>
                      </wps:wsp>
                      <wps:wsp>
                        <wps:cNvPr id="35" name="直接连接符 35"/>
                        <wps:cNvCnPr/>
                        <wps:spPr>
                          <a:xfrm>
                            <a:off x="4670425" y="1488440"/>
                            <a:ext cx="635" cy="432435"/>
                          </a:xfrm>
                          <a:prstGeom prst="line">
                            <a:avLst/>
                          </a:prstGeom>
                          <a:ln w="9525" cap="flat" cmpd="sng">
                            <a:solidFill>
                              <a:srgbClr val="000000"/>
                            </a:solidFill>
                            <a:prstDash val="solid"/>
                            <a:headEnd type="none" w="med" len="med"/>
                            <a:tailEnd type="stealth" w="med" len="lg"/>
                          </a:ln>
                        </wps:spPr>
                        <wps:bodyPr/>
                      </wps:wsp>
                      <wps:wsp>
                        <wps:cNvPr id="36" name="直接连接符 36"/>
                        <wps:cNvCnPr/>
                        <wps:spPr>
                          <a:xfrm flipV="1">
                            <a:off x="4810125" y="1628775"/>
                            <a:ext cx="635" cy="280035"/>
                          </a:xfrm>
                          <a:prstGeom prst="line">
                            <a:avLst/>
                          </a:prstGeom>
                          <a:ln w="9525" cap="flat" cmpd="sng">
                            <a:solidFill>
                              <a:srgbClr val="000000"/>
                            </a:solidFill>
                            <a:prstDash val="dash"/>
                            <a:headEnd type="none" w="med" len="med"/>
                            <a:tailEnd type="stealth" w="med" len="lg"/>
                          </a:ln>
                        </wps:spPr>
                        <wps:bodyPr/>
                      </wps:wsp>
                      <wps:wsp>
                        <wps:cNvPr id="37" name="文本框 37"/>
                        <wps:cNvSpPr txBox="1"/>
                        <wps:spPr>
                          <a:xfrm>
                            <a:off x="4220210" y="1920875"/>
                            <a:ext cx="1161415" cy="4978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4D3B69">
                              <w:pPr>
                                <w:ind w:firstLine="0" w:firstLineChars="0"/>
                                <w:jc w:val="center"/>
                                <w:rPr>
                                  <w:rFonts w:ascii="仿宋_GB2312" w:eastAsia="仿宋_GB2312"/>
                                  <w:sz w:val="24"/>
                                </w:rPr>
                              </w:pPr>
                              <w:r>
                                <w:rPr>
                                  <w:rFonts w:hint="eastAsia" w:ascii="仿宋_GB2312" w:eastAsia="仿宋_GB2312"/>
                                  <w:sz w:val="24"/>
                                </w:rPr>
                                <w:t>医疗救治小组</w:t>
                              </w:r>
                            </w:p>
                            <w:p w14:paraId="53ED06EE">
                              <w:pPr>
                                <w:ind w:firstLine="0" w:firstLineChars="0"/>
                                <w:jc w:val="center"/>
                                <w:rPr>
                                  <w:rFonts w:ascii="仿宋_GB2312" w:eastAsia="仿宋_GB2312"/>
                                  <w:sz w:val="24"/>
                                </w:rPr>
                              </w:pPr>
                              <w:r>
                                <w:rPr>
                                  <w:rFonts w:hint="eastAsia" w:ascii="仿宋_GB2312" w:eastAsia="仿宋_GB2312"/>
                                  <w:sz w:val="24"/>
                                </w:rPr>
                                <w:t>组长：顾淼</w:t>
                              </w:r>
                            </w:p>
                          </w:txbxContent>
                        </wps:txbx>
                        <wps:bodyPr lIns="0" tIns="0" rIns="0" bIns="0" anchor="ctr" upright="1"/>
                      </wps:wsp>
                      <wps:wsp>
                        <wps:cNvPr id="38" name="直接箭头连接符 38"/>
                        <wps:cNvCnPr/>
                        <wps:spPr>
                          <a:xfrm>
                            <a:off x="4820285" y="2418715"/>
                            <a:ext cx="635" cy="245745"/>
                          </a:xfrm>
                          <a:prstGeom prst="straightConnector1">
                            <a:avLst/>
                          </a:prstGeom>
                          <a:ln w="9525" cap="flat" cmpd="sng">
                            <a:solidFill>
                              <a:srgbClr val="000000"/>
                            </a:solidFill>
                            <a:prstDash val="solid"/>
                            <a:headEnd type="none" w="med" len="med"/>
                            <a:tailEnd type="triangle" w="med" len="med"/>
                          </a:ln>
                        </wps:spPr>
                        <wps:bodyPr/>
                      </wps:wsp>
                      <wps:wsp>
                        <wps:cNvPr id="39" name="文本框 39"/>
                        <wps:cNvSpPr txBox="1"/>
                        <wps:spPr>
                          <a:xfrm>
                            <a:off x="4220210" y="2664460"/>
                            <a:ext cx="1301115" cy="4184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C643E5">
                              <w:pPr>
                                <w:ind w:firstLine="0" w:firstLineChars="0"/>
                                <w:jc w:val="center"/>
                                <w:rPr>
                                  <w:rFonts w:ascii="仿宋_GB2312" w:eastAsia="仿宋_GB2312"/>
                                  <w:sz w:val="24"/>
                                </w:rPr>
                              </w:pPr>
                              <w:r>
                                <w:rPr>
                                  <w:rFonts w:hint="eastAsia" w:ascii="仿宋_GB2312" w:eastAsia="仿宋_GB2312"/>
                                  <w:sz w:val="24"/>
                                </w:rPr>
                                <w:t>医疗救治组组员</w:t>
                              </w:r>
                            </w:p>
                          </w:txbxContent>
                        </wps:txbx>
                        <wps:bodyPr lIns="0" tIns="0" rIns="0" bIns="0" anchor="ctr" upright="1"/>
                      </wps:wsp>
                      <wps:wsp>
                        <wps:cNvPr id="40" name="文本框 40"/>
                        <wps:cNvSpPr txBox="1"/>
                        <wps:spPr>
                          <a:xfrm>
                            <a:off x="1449705" y="1917700"/>
                            <a:ext cx="1301115" cy="50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ACA406">
                              <w:pPr>
                                <w:ind w:firstLine="0" w:firstLineChars="0"/>
                                <w:jc w:val="center"/>
                                <w:rPr>
                                  <w:rFonts w:ascii="仿宋_GB2312" w:eastAsia="仿宋_GB2312"/>
                                  <w:sz w:val="24"/>
                                </w:rPr>
                              </w:pPr>
                              <w:r>
                                <w:rPr>
                                  <w:rFonts w:hint="eastAsia" w:ascii="仿宋_GB2312" w:eastAsia="仿宋_GB2312"/>
                                  <w:sz w:val="24"/>
                                </w:rPr>
                                <w:t>现场处置小组</w:t>
                              </w:r>
                            </w:p>
                            <w:p w14:paraId="591D6DDE">
                              <w:pPr>
                                <w:ind w:firstLine="0" w:firstLineChars="0"/>
                                <w:jc w:val="center"/>
                                <w:rPr>
                                  <w:rFonts w:ascii="仿宋_GB2312" w:eastAsia="仿宋_GB2312"/>
                                  <w:sz w:val="24"/>
                                </w:rPr>
                              </w:pPr>
                              <w:r>
                                <w:rPr>
                                  <w:rFonts w:hint="eastAsia" w:ascii="仿宋_GB2312" w:eastAsia="仿宋_GB2312"/>
                                  <w:sz w:val="24"/>
                                </w:rPr>
                                <w:t>组长：吴君</w:t>
                              </w:r>
                            </w:p>
                          </w:txbxContent>
                        </wps:txbx>
                        <wps:bodyPr lIns="0" tIns="0" rIns="0" bIns="0" anchor="ctr" upright="1"/>
                      </wps:wsp>
                      <wps:wsp>
                        <wps:cNvPr id="41" name="直接连接符 41"/>
                        <wps:cNvCnPr/>
                        <wps:spPr>
                          <a:xfrm>
                            <a:off x="2046605" y="1480820"/>
                            <a:ext cx="635" cy="432435"/>
                          </a:xfrm>
                          <a:prstGeom prst="line">
                            <a:avLst/>
                          </a:prstGeom>
                          <a:ln w="9525" cap="flat" cmpd="sng">
                            <a:solidFill>
                              <a:srgbClr val="000000"/>
                            </a:solidFill>
                            <a:prstDash val="solid"/>
                            <a:headEnd type="none" w="med" len="med"/>
                            <a:tailEnd type="stealth" w="med" len="lg"/>
                          </a:ln>
                        </wps:spPr>
                        <wps:bodyPr/>
                      </wps:wsp>
                      <wps:wsp>
                        <wps:cNvPr id="42" name="直接连接符 42"/>
                        <wps:cNvCnPr/>
                        <wps:spPr>
                          <a:xfrm flipV="1">
                            <a:off x="2150110" y="1614805"/>
                            <a:ext cx="635" cy="279400"/>
                          </a:xfrm>
                          <a:prstGeom prst="line">
                            <a:avLst/>
                          </a:prstGeom>
                          <a:ln w="9525" cap="flat" cmpd="sng">
                            <a:solidFill>
                              <a:srgbClr val="000000"/>
                            </a:solidFill>
                            <a:prstDash val="dash"/>
                            <a:headEnd type="none" w="med" len="med"/>
                            <a:tailEnd type="stealth" w="med" len="lg"/>
                          </a:ln>
                        </wps:spPr>
                        <wps:bodyPr/>
                      </wps:wsp>
                      <wps:wsp>
                        <wps:cNvPr id="43" name="直接箭头连接符 43"/>
                        <wps:cNvCnPr/>
                        <wps:spPr>
                          <a:xfrm>
                            <a:off x="2080895" y="2418715"/>
                            <a:ext cx="635" cy="24574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251pt;width:437.7pt;" coordsize="5558790,3187700" editas="canvas" o:gfxdata="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">
                <o:lock v:ext="edit" aspectratio="f"/>
                <v:shape id="_x0000_s1026" o:spid="_x0000_s1026" style="position:absolute;left:0;top:0;height:3187700;width:5558790;" filled="f" stroked="f" coordsize="21600,21600" o:gfxdata="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">
                  <v:fill on="f" focussize="0,0"/>
                  <v:stroke on="f"/>
                  <v:imagedata o:title=""/>
                  <o:lock v:ext="edit" aspectratio="f"/>
                </v:shape>
                <v:line id="_x0000_s1026" o:spid="_x0000_s1026" o:spt="20" style="position:absolute;left:2717800;top:1216660;height:414020;width:19050;" filled="f" stroked="t" coordsize="21600,21600" o:gfxdata="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Fq5VdQAAAAFAQAADwAAAAAAAAABACAAAAAiAAAAZHJzL2Rvd25yZXYu&#10;eG1sUEsBAhQAFAAAAAgAh07iQAd04Gz/AQAA7AMAAA4AAAAAAAAAAQAgAAAAIwEAAGRycy9lMm9E&#10;b2MueG1sUEsFBgAAAAAGAAYAWQEAAJQFAAAAAA==&#10;">
                  <v:fill on="f" focussize="0,0"/>
                  <v:stroke color="#000000" joinstyle="round" dashstyle="dash" startarrow="classic" startarrowlength="long" endarrow="classic" endarrowlength="long"/>
                  <v:imagedata o:title=""/>
                  <o:lock v:ext="edit" aspectratio="f"/>
                </v:line>
                <v:line id="_x0000_s1026" o:spid="_x0000_s1026" o:spt="20" style="position:absolute;left:2625090;top:1216660;flip:y;height:266065;width:635;" filled="f" stroked="t" coordsize="21600,21600" o:gfxdata="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mJhjNYAAAAFAQAADwAAAAAAAAABACAAAAAiAAAAZHJzL2Rvd25y&#10;ZXYueG1sUEsBAhQAFAAAAAgAh07iQFAHF9YAAgAA9QMAAA4AAAAAAAAAAQAgAAAAJQEAAGRycy9l&#10;Mm9Eb2MueG1sUEsFBgAAAAAGAAYAWQEAAJcFAAAAAA==&#10;">
                  <v:fill on="f" focussize="0,0"/>
                  <v:stroke color="#000000" joinstyle="round" startarrow="classic" startarrowlength="long" endarrow="classic" endarrowlength="long"/>
                  <v:imagedata o:title=""/>
                  <o:lock v:ext="edit" aspectratio="f"/>
                </v:line>
                <v:shape id="_x0000_s1026" o:spid="_x0000_s1026" o:spt="202" type="#_x0000_t202" style="position:absolute;left:1989455;top:88265;height:434975;width:1466850;" fillcolor="#FFFFFF" filled="t" stroked="t" coordsize="21600,21600" o:gfxdata="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9u9y9gAAAAFAQAADwAAAAAAAAABACAAAAAiAAAAZHJzL2Rvd25yZXYueG1s&#10;UEsBAhQAFAAAAAgAh07iQK3btO0xAgAAdgQAAA4AAAAAAAAAAQAgAAAAJwEAAGRycy9lMm9Eb2Mu&#10;eG1sUEsFBgAAAAAGAAYAWQEAAMoFAAAAAA==&#10;">
                  <v:fill on="t" focussize="0,0"/>
                  <v:stroke color="#000000" joinstyle="miter"/>
                  <v:imagedata o:title=""/>
                  <o:lock v:ext="edit" aspectratio="f"/>
                  <v:textbox inset="5.32803149606299pt,2.6640157480315pt,5.32803149606299pt,2.6640157480315pt">
                    <w:txbxContent>
                      <w:p w14:paraId="3DDD8C9C">
                        <w:pPr>
                          <w:ind w:firstLine="0" w:firstLineChars="0"/>
                          <w:jc w:val="center"/>
                          <w:rPr>
                            <w:rFonts w:ascii="仿宋_GB2312" w:eastAsia="仿宋_GB2312"/>
                            <w:sz w:val="24"/>
                          </w:rPr>
                        </w:pPr>
                        <w:r>
                          <w:rPr>
                            <w:rFonts w:hint="eastAsia" w:ascii="仿宋_GB2312" w:eastAsia="仿宋_GB2312"/>
                            <w:sz w:val="24"/>
                          </w:rPr>
                          <w:t>组长：徐丹</w:t>
                        </w:r>
                      </w:p>
                    </w:txbxContent>
                  </v:textbox>
                </v:shape>
                <v:shape id="_x0000_s1026" o:spid="_x0000_s1026" o:spt="202" type="#_x0000_t202" style="position:absolute;left:1989455;top:768985;height:431800;width:1463675;" fillcolor="#FFFFFF" filled="t" stroked="t" coordsize="21600,21600" o:gfxdata="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bvcvYAAAABQEAAA8AAAAAAAAAAQAgAAAAIgAAAGRycy9kb3ducmV2Lnht&#10;bFBLAQIUABQAAAAIAIdO4kBqBT9+MgIAAHcEAAAOAAAAAAAAAAEAIAAAACcBAABkcnMvZTJvRG9j&#10;LnhtbFBLBQYAAAAABgAGAFkBAADLBQAAAAA=&#10;">
                  <v:fill on="t" focussize="0,0"/>
                  <v:stroke color="#000000" joinstyle="miter"/>
                  <v:imagedata o:title=""/>
                  <o:lock v:ext="edit" aspectratio="f"/>
                  <v:textbox inset="5.32803149606299pt,2.6640157480315pt,5.32803149606299pt,2.6640157480315pt">
                    <w:txbxContent>
                      <w:p w14:paraId="70230686">
                        <w:pPr>
                          <w:ind w:firstLine="0" w:firstLineChars="0"/>
                          <w:jc w:val="center"/>
                          <w:rPr>
                            <w:rFonts w:ascii="仿宋_GB2312" w:eastAsia="仿宋_GB2312"/>
                            <w:sz w:val="24"/>
                          </w:rPr>
                        </w:pPr>
                        <w:r>
                          <w:rPr>
                            <w:rFonts w:hint="eastAsia" w:ascii="仿宋_GB2312" w:eastAsia="仿宋_GB2312"/>
                            <w:sz w:val="24"/>
                          </w:rPr>
                          <w:t>副组长：倪斌</w:t>
                        </w:r>
                      </w:p>
                    </w:txbxContent>
                  </v:textbox>
                </v:shape>
                <v:line id="_x0000_s1026" o:spid="_x0000_s1026" o:spt="20" style="position:absolute;left:2727325;top:499745;height:266065;width:635;" filled="f" stroked="t" coordsize="21600,21600" o:gfxdata="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hauVXUAAAABQEAAA8AAAAAAAAAAQAgAAAAIgAAAGRycy9kb3ducmV2Lnht&#10;bFBLAQIUABQAAAAIAIdO4kABjDVi/QEAAOkDAAAOAAAAAAAAAAEAIAAAACMBAABkcnMvZTJvRG9j&#10;LnhtbFBLBQYAAAAABgAGAFkBAACSBQAAAAA=&#10;">
                  <v:fill on="f" focussize="0,0"/>
                  <v:stroke color="#000000" joinstyle="round" dashstyle="dash" startarrow="classic" startarrowlength="long" endarrow="classic" endarrowlength="long"/>
                  <v:imagedata o:title=""/>
                  <o:lock v:ext="edit" aspectratio="f"/>
                </v:line>
                <v:line id="_x0000_s1026" o:spid="_x0000_s1026" o:spt="20" style="position:absolute;left:2644775;top:501650;flip:y;height:266065;width:635;" filled="f" stroked="t" coordsize="21600,21600" o:gfxdata="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YmGM1gAAAAUBAAAPAAAAAAAAAAEAIAAAACIAAABkcnMvZG93&#10;bnJldi54bWxQSwECFAAUAAAACACHTuJAYwzdowICAAD0AwAADgAAAAAAAAABACAAAAAlAQAAZHJz&#10;L2Uyb0RvYy54bWxQSwUGAAAAAAYABgBZAQAAmQUAAAAA&#10;">
                  <v:fill on="f" focussize="0,0"/>
                  <v:stroke color="#000000" joinstyle="round" startarrow="classic" startarrowlength="long" endarrow="classic" endarrowlength="long"/>
                  <v:imagedata o:title=""/>
                  <o:lock v:ext="edit" aspectratio="f"/>
                </v:line>
                <v:shape id="_x0000_s1026" o:spid="_x0000_s1026" o:spt="202" type="#_x0000_t202" style="position:absolute;left:52705;top:1920875;height:501015;width:1301115;v-text-anchor:middle;" fillcolor="#FFFFFF" filled="t" stroked="t" coordsize="21600,21600" o:gfxdata="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eNiKtQAAAAFAQAADwAAAAAAAAABACAAAAAiAAAAZHJzL2Rvd25yZXYueG1sUEsBAhQAFAAAAAgA&#10;h07iQLl6Tl8pAgAAcwQAAA4AAAAAAAAAAQAgAAAAIwEAAGRycy9lMm9Eb2MueG1sUEsFBgAAAAAG&#10;AAYAWQEAAL4FAAAAAA==&#10;">
                  <v:fill on="t" focussize="0,0"/>
                  <v:stroke color="#000000" joinstyle="miter"/>
                  <v:imagedata o:title=""/>
                  <o:lock v:ext="edit" aspectratio="f"/>
                  <v:textbox inset="0mm,0mm,0mm,0mm">
                    <w:txbxContent>
                      <w:p w14:paraId="4085E4EF">
                        <w:pPr>
                          <w:ind w:firstLine="0" w:firstLineChars="0"/>
                          <w:jc w:val="center"/>
                          <w:rPr>
                            <w:rFonts w:ascii="仿宋_GB2312" w:eastAsia="仿宋_GB2312"/>
                            <w:sz w:val="24"/>
                          </w:rPr>
                        </w:pPr>
                        <w:r>
                          <w:rPr>
                            <w:rFonts w:hint="eastAsia" w:ascii="仿宋_GB2312" w:eastAsia="仿宋_GB2312"/>
                            <w:sz w:val="24"/>
                          </w:rPr>
                          <w:t>综合协调小组</w:t>
                        </w:r>
                      </w:p>
                      <w:p w14:paraId="6BAC8208">
                        <w:pPr>
                          <w:ind w:firstLine="0" w:firstLineChars="0"/>
                          <w:jc w:val="center"/>
                          <w:rPr>
                            <w:rFonts w:ascii="仿宋_GB2312" w:eastAsia="仿宋_GB2312"/>
                            <w:sz w:val="24"/>
                          </w:rPr>
                        </w:pPr>
                        <w:r>
                          <w:rPr>
                            <w:rFonts w:hint="eastAsia" w:ascii="仿宋_GB2312" w:eastAsia="仿宋_GB2312"/>
                            <w:sz w:val="24"/>
                          </w:rPr>
                          <w:t>组长：吴科</w:t>
                        </w:r>
                      </w:p>
                    </w:txbxContent>
                  </v:textbox>
                </v:shape>
                <v:shape id="_x0000_s1026" o:spid="_x0000_s1026" o:spt="202" type="#_x0000_t202" style="position:absolute;left:1434465;top:2664460;height:418465;width:1301115;v-text-anchor:middle;" fillcolor="#FFFFFF" filled="t" stroked="t" coordsize="21600,21600" o:gfxdata="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njYirUAAAABQEAAA8AAAAAAAAAAQAgAAAAIgAAAGRycy9kb3ducmV2LnhtbFBLAQIUABQAAAAI&#10;AIdO4kCDN+/uKgIAAHUEAAAOAAAAAAAAAAEAIAAAACMBAABkcnMvZTJvRG9jLnhtbFBLBQYAAAAA&#10;BgAGAFkBAAC/BQAAAAA=&#10;">
                  <v:fill on="t" focussize="0,0"/>
                  <v:stroke color="#000000" joinstyle="miter"/>
                  <v:imagedata o:title=""/>
                  <o:lock v:ext="edit" aspectratio="f"/>
                  <v:textbox inset="0mm,0mm,0mm,0mm">
                    <w:txbxContent>
                      <w:p w14:paraId="6EFE1F81">
                        <w:pPr>
                          <w:ind w:firstLine="0" w:firstLineChars="0"/>
                          <w:jc w:val="center"/>
                          <w:rPr>
                            <w:rFonts w:ascii="仿宋_GB2312" w:eastAsia="仿宋_GB2312"/>
                            <w:sz w:val="24"/>
                          </w:rPr>
                        </w:pPr>
                        <w:r>
                          <w:rPr>
                            <w:rFonts w:hint="eastAsia" w:ascii="仿宋_GB2312" w:eastAsia="仿宋_GB2312"/>
                            <w:sz w:val="24"/>
                          </w:rPr>
                          <w:t>现场处置组组员</w:t>
                        </w:r>
                      </w:p>
                    </w:txbxContent>
                  </v:textbox>
                </v:shape>
                <v:shape id="_x0000_s1026" o:spid="_x0000_s1026" o:spt="202" type="#_x0000_t202" style="position:absolute;left:52705;top:2664460;height:418465;width:1301115;v-text-anchor:middle;" fillcolor="#FFFFFF" filled="t" stroked="t" coordsize="21600,21600" o:gfxdata="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p42Iq1AAAAAUBAAAPAAAAAAAAAAEAIAAAACIAAABkcnMvZG93bnJldi54bWxQSwECFAAUAAAA&#10;CACHTuJAjXLPNCsCAABzBAAADgAAAAAAAAABACAAAAAjAQAAZHJzL2Uyb0RvYy54bWxQSwUGAAAA&#10;AAYABgBZAQAAwAUAAAAA&#10;">
                  <v:fill on="t" focussize="0,0"/>
                  <v:stroke color="#000000" joinstyle="miter"/>
                  <v:imagedata o:title=""/>
                  <o:lock v:ext="edit" aspectratio="f"/>
                  <v:textbox inset="0mm,0mm,0mm,0mm">
                    <w:txbxContent>
                      <w:p w14:paraId="21EA6322">
                        <w:pPr>
                          <w:ind w:firstLine="0" w:firstLineChars="0"/>
                          <w:jc w:val="center"/>
                          <w:rPr>
                            <w:rFonts w:ascii="仿宋_GB2312" w:eastAsia="仿宋_GB2312"/>
                            <w:sz w:val="24"/>
                          </w:rPr>
                        </w:pPr>
                        <w:r>
                          <w:rPr>
                            <w:rFonts w:hint="eastAsia" w:ascii="仿宋_GB2312" w:eastAsia="仿宋_GB2312"/>
                            <w:sz w:val="24"/>
                          </w:rPr>
                          <w:t>综合协调组组员</w:t>
                        </w:r>
                      </w:p>
                    </w:txbxContent>
                  </v:textbox>
                </v:shape>
                <v:shape id="_x0000_s1026" o:spid="_x0000_s1026" o:spt="32" type="#_x0000_t32" style="position:absolute;left:703580;top:2421890;height:242570;width:635;" filled="f" stroked="t" coordsize="21600,21600" o:gfxdata="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fQDdgAAAAFAQAADwAAAAAAAAAB&#10;ACAAAAAiAAAAZHJzL2Rvd25yZXYueG1sUEsBAhQAFAAAAAgAh07iQBhFu0EQAgAA/gMAAA4AAAAA&#10;AAAAAQAgAAAAJwEAAGRycy9lMm9Eb2MueG1sUEsFBgAAAAAGAAYAWQEAAKkFAAAAAA==&#10;">
                  <v:fill on="f" focussize="0,0"/>
                  <v:stroke color="#000000" joinstyle="round" endarrow="block"/>
                  <v:imagedata o:title=""/>
                  <o:lock v:ext="edit" aspectratio="f"/>
                </v:shape>
                <v:line id="_x0000_s1026" o:spid="_x0000_s1026" o:spt="20" style="position:absolute;left:541020;top:1473835;height:432435;width:635;" filled="f" stroked="t" coordsize="21600,21600" o:gfxdata="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7HU/tYAAAAFAQAADwAAAAAAAAABACAAAAAiAAAAZHJzL2Rv&#10;d25yZXYueG1sUEsBAhQAFAAAAAgAh07iQF0UECQDAgAA6AMAAA4AAAAAAAAAAQAgAAAAJQEAAGRy&#10;cy9lMm9Eb2MueG1sUEsFBgAAAAAGAAYAWQEAAJoFAAAAAA==&#10;">
                  <v:fill on="f" focussize="0,0"/>
                  <v:stroke color="#000000" joinstyle="round" endarrow="classic" endarrowlength="long"/>
                  <v:imagedata o:title=""/>
                  <o:lock v:ext="edit" aspectratio="f"/>
                </v:line>
                <v:line id="_x0000_s1026" o:spid="_x0000_s1026" o:spt="20" style="position:absolute;left:704215;top:1614805;flip:y;height:279400;width:635;" filled="f" stroked="t" coordsize="21600,21600" o:gfxdata="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SZjs7TAAAABQEAAA8AAAAAAAAAAQAgAAAAIgAA&#10;AGRycy9kb3ducmV2LnhtbFBLAQIUABQAAAAIAIdO4kAx1qCgDQIAAPEDAAAOAAAAAAAAAAEAIAAA&#10;ACIBAABkcnMvZTJvRG9jLnhtbFBLBQYAAAAABgAGAFkBAAChBQAAAAA=&#10;">
                  <v:fill on="f" focussize="0,0"/>
                  <v:stroke color="#000000" joinstyle="round" dashstyle="dash" endarrow="classic" endarrowlength="long"/>
                  <v:imagedata o:title=""/>
                  <o:lock v:ext="edit" aspectratio="f"/>
                </v:line>
                <v:line id="_x0000_s1026" o:spid="_x0000_s1026" o:spt="20" style="position:absolute;left:537845;top:1480820;flip:y;height:0;width:4124325;" filled="f" stroked="t" coordsize="21600,21600" o:gfxdata="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skGudUAAAAFAQAADwAAAAAAAAABACAAAAAiAAAAZHJzL2Rvd25y&#10;ZXYueG1sUEsBAhQAFAAAAAgAh07iQAWo6cEBAgAA7wMAAA4AAAAAAAAAAQAgAAAAJAEAAGRycy9l&#10;Mm9Eb2MueG1sUEsFBgAAAAAGAAYAWQEAAJcFAAAAAA==&#10;">
                  <v:fill on="f" focussize="0,0"/>
                  <v:stroke color="#000000" joinstyle="round"/>
                  <v:imagedata o:title=""/>
                  <o:lock v:ext="edit" aspectratio="f"/>
                </v:line>
                <v:shape id="_x0000_s1026" o:spid="_x0000_s1026" o:spt="202" type="#_x0000_t202" style="position:absolute;left:2824480;top:2664460;height:418465;width:1301115;v-text-anchor:middle;" fillcolor="#FFFFFF" filled="t" stroked="t" coordsize="21600,21600" o:gfxdata="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njYirUAAAABQEAAA8AAAAAAAAAAQAgAAAAIgAAAGRycy9kb3ducmV2LnhtbFBLAQIUABQA&#10;AAAIAIdO4kCGx0bFLQIAAHUEAAAOAAAAAAAAAAEAIAAAACMBAABkcnMvZTJvRG9jLnhtbFBLBQYA&#10;AAAABgAGAFkBAADCBQAAAAA=&#10;">
                  <v:fill on="t" focussize="0,0"/>
                  <v:stroke color="#000000" joinstyle="miter"/>
                  <v:imagedata o:title=""/>
                  <o:lock v:ext="edit" aspectratio="f"/>
                  <v:textbox inset="0mm,0mm,0mm,0mm">
                    <w:txbxContent>
                      <w:p w14:paraId="22BAF8F3">
                        <w:pPr>
                          <w:ind w:firstLine="0" w:firstLineChars="0"/>
                          <w:jc w:val="center"/>
                          <w:rPr>
                            <w:rFonts w:ascii="仿宋_GB2312" w:eastAsia="仿宋_GB2312"/>
                            <w:sz w:val="24"/>
                          </w:rPr>
                        </w:pPr>
                        <w:r>
                          <w:rPr>
                            <w:rFonts w:hint="eastAsia" w:ascii="仿宋_GB2312" w:eastAsia="仿宋_GB2312"/>
                            <w:sz w:val="24"/>
                          </w:rPr>
                          <w:t>应急保障组组员</w:t>
                        </w:r>
                      </w:p>
                    </w:txbxContent>
                  </v:textbox>
                </v:shape>
                <v:shape id="_x0000_s1026" o:spid="_x0000_s1026" o:spt="32" type="#_x0000_t32" style="position:absolute;left:3473450;top:2371090;height:293370;width:1905;" filled="f" stroked="t" coordsize="21600,21600" o:gfxdata="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fn0A3YAAAABQEAAA8AAAAA&#10;AAAAAQAgAAAAIgAAAGRycy9kb3ducmV2LnhtbFBLAQIUABQAAAAIAIdO4kAFPX0UFAIAAAAEAAAO&#10;AAAAAAAAAAEAIAAAACcBAABkcnMvZTJvRG9jLnhtbFBLBQYAAAAABgAGAFkBAACtBQAAAAA=&#10;">
                  <v:fill on="f" focussize="0,0"/>
                  <v:stroke color="#000000" joinstyle="round" endarrow="block"/>
                  <v:imagedata o:title=""/>
                  <o:lock v:ext="edit" aspectratio="f"/>
                </v:shape>
                <v:shape id="_x0000_s1026" o:spid="_x0000_s1026" o:spt="202" type="#_x0000_t202" style="position:absolute;left:2860040;top:1920875;height:497840;width:1217930;v-text-anchor:middle;" fillcolor="#FFFFFF" filled="t" stroked="t" coordsize="21600,21600" o:gfxdata="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p42Iq1AAAAAUBAAAPAAAAAAAAAAEAIAAAACIAAABkcnMvZG93bnJldi54bWxQSwECFAAU&#10;AAAACACHTuJAsXo2YC4CAAB1BAAADgAAAAAAAAABACAAAAAjAQAAZHJzL2Uyb0RvYy54bWxQSwUG&#10;AAAAAAYABgBZAQAAwwUAAAAA&#10;">
                  <v:fill on="t" focussize="0,0"/>
                  <v:stroke color="#000000" joinstyle="miter"/>
                  <v:imagedata o:title=""/>
                  <o:lock v:ext="edit" aspectratio="f"/>
                  <v:textbox inset="0mm,0mm,0mm,0mm">
                    <w:txbxContent>
                      <w:p w14:paraId="202AB123">
                        <w:pPr>
                          <w:ind w:firstLine="0" w:firstLineChars="0"/>
                          <w:jc w:val="center"/>
                          <w:rPr>
                            <w:rFonts w:ascii="仿宋_GB2312" w:eastAsia="仿宋_GB2312"/>
                            <w:sz w:val="24"/>
                          </w:rPr>
                        </w:pPr>
                        <w:r>
                          <w:rPr>
                            <w:rFonts w:hint="eastAsia" w:ascii="仿宋_GB2312" w:eastAsia="仿宋_GB2312"/>
                            <w:sz w:val="24"/>
                          </w:rPr>
                          <w:t>应急保障小组</w:t>
                        </w:r>
                      </w:p>
                      <w:p w14:paraId="20DA41E4">
                        <w:pPr>
                          <w:ind w:firstLine="0" w:firstLineChars="0"/>
                          <w:jc w:val="center"/>
                          <w:rPr>
                            <w:rFonts w:ascii="仿宋_GB2312" w:eastAsia="仿宋_GB2312"/>
                            <w:sz w:val="24"/>
                          </w:rPr>
                        </w:pPr>
                        <w:r>
                          <w:rPr>
                            <w:rFonts w:hint="eastAsia" w:ascii="仿宋_GB2312" w:eastAsia="仿宋_GB2312"/>
                            <w:sz w:val="24"/>
                          </w:rPr>
                          <w:t>组长：王建伟</w:t>
                        </w:r>
                      </w:p>
                    </w:txbxContent>
                  </v:textbox>
                </v:shape>
                <v:line id="_x0000_s1026" o:spid="_x0000_s1026" o:spt="20" style="position:absolute;left:3513455;top:1626870;flip:y;height:279400;width:635;" filled="f" stroked="t" coordsize="21600,21600" o:gfxdata="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JmOztMAAAAFAQAADwAAAAAAAAABACAAAAAiAAAA&#10;ZHJzL2Rvd25yZXYueG1sUEsBAhQAFAAAAAgAh07iQMJgV/cMAgAA8gMAAA4AAAAAAAAAAQAgAAAA&#10;IgEAAGRycy9lMm9Eb2MueG1sUEsFBgAAAAAGAAYAWQEAAKAFAAAAAA==&#10;">
                  <v:fill on="f" focussize="0,0"/>
                  <v:stroke color="#000000" joinstyle="round" dashstyle="dash" endarrow="classic" endarrowlength="long"/>
                  <v:imagedata o:title=""/>
                  <o:lock v:ext="edit" aspectratio="f"/>
                </v:line>
                <v:line id="_x0000_s1026" o:spid="_x0000_s1026" o:spt="20" style="position:absolute;left:3430270;top:1485900;height:432435;width:635;" filled="f" stroked="t" coordsize="21600,21600" o:gfxdata="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Ox1P7WAAAABQEAAA8AAAAAAAAAAQAgAAAAIgAAAGRycy9kb3du&#10;cmV2LnhtbFBLAQIUABQAAAAIAIdO4kBxblmxAQIAAOkDAAAOAAAAAAAAAAEAIAAAACUBAABkcnMv&#10;ZTJvRG9jLnhtbFBLBQYAAAAABgAGAFkBAACYBQAAAAA=&#10;">
                  <v:fill on="f" focussize="0,0"/>
                  <v:stroke color="#000000" joinstyle="round" endarrow="classic" endarrowlength="long"/>
                  <v:imagedata o:title=""/>
                  <o:lock v:ext="edit" aspectratio="f"/>
                </v:line>
                <v:line id="_x0000_s1026" o:spid="_x0000_s1026" o:spt="20" style="position:absolute;left:722630;top:1629410;height:635;width:4092575;" filled="f" stroked="t" coordsize="21600,21600" o:gfxdata="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gwwztYAAAAFAQAADwAAAAAAAAABACAAAAAiAAAAZHJzL2Rvd25yZXYu&#10;eG1sUEsBAhQAFAAAAAgAh07iQKol8qT9AQAA6AMAAA4AAAAAAAAAAQAgAAAAJQEAAGRycy9lMm9E&#10;b2MueG1sUEsFBgAAAAAGAAYAWQEAAJQFAAAAAA==&#10;">
                  <v:fill on="f" focussize="0,0"/>
                  <v:stroke color="#000000" joinstyle="round" dashstyle="1 1"/>
                  <v:imagedata o:title=""/>
                  <o:lock v:ext="edit" aspectratio="f"/>
                </v:line>
                <v:line id="_x0000_s1026" o:spid="_x0000_s1026" o:spt="20" style="position:absolute;left:4670425;top:1488440;height:432435;width:635;" filled="f" stroked="t" coordsize="21600,21600" o:gfxdata="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7HU/tYAAAAFAQAADwAAAAAAAAABACAAAAAiAAAAZHJzL2Rv&#10;d25yZXYueG1sUEsBAhQAFAAAAAgAh07iQCVvIUsDAgAA6QMAAA4AAAAAAAAAAQAgAAAAJQEAAGRy&#10;cy9lMm9Eb2MueG1sUEsFBgAAAAAGAAYAWQEAAJoFAAAAAA==&#10;">
                  <v:fill on="f" focussize="0,0"/>
                  <v:stroke color="#000000" joinstyle="round" endarrow="classic" endarrowlength="long"/>
                  <v:imagedata o:title=""/>
                  <o:lock v:ext="edit" aspectratio="f"/>
                </v:line>
                <v:line id="_x0000_s1026" o:spid="_x0000_s1026" o:spt="20" style="position:absolute;left:4810125;top:1628775;flip:y;height:280035;width:635;" filled="f" stroked="t" coordsize="21600,21600" o:gfxdata="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SZjs7TAAAABQEAAA8AAAAAAAAAAQAgAAAAIgAAAGRy&#10;cy9kb3ducmV2LnhtbFBLAQIUABQAAAAIAIdO4kDezytGCgIAAPIDAAAOAAAAAAAAAAEAIAAAACIB&#10;AABkcnMvZTJvRG9jLnhtbFBLBQYAAAAABgAGAFkBAACeBQAAAAA=&#10;">
                  <v:fill on="f" focussize="0,0"/>
                  <v:stroke color="#000000" joinstyle="round" dashstyle="dash" endarrow="classic" endarrowlength="long"/>
                  <v:imagedata o:title=""/>
                  <o:lock v:ext="edit" aspectratio="f"/>
                </v:line>
                <v:shape id="_x0000_s1026" o:spid="_x0000_s1026" o:spt="202" type="#_x0000_t202" style="position:absolute;left:4220210;top:1920875;height:497840;width:1161415;v-text-anchor:middle;" fillcolor="#FFFFFF" filled="t" stroked="t" coordsize="21600,21600" o:gfxdata="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njYirUAAAABQEAAA8AAAAAAAAAAQAgAAAAIgAAAGRycy9kb3ducmV2LnhtbFBLAQIU&#10;ABQAAAAIAIdO4kBbWnohMAIAAHUEAAAOAAAAAAAAAAEAIAAAACMBAABkcnMvZTJvRG9jLnhtbFBL&#10;BQYAAAAABgAGAFkBAADFBQAAAAA=&#10;">
                  <v:fill on="t" focussize="0,0"/>
                  <v:stroke color="#000000" joinstyle="miter"/>
                  <v:imagedata o:title=""/>
                  <o:lock v:ext="edit" aspectratio="f"/>
                  <v:textbox inset="0mm,0mm,0mm,0mm">
                    <w:txbxContent>
                      <w:p w14:paraId="5E4D3B69">
                        <w:pPr>
                          <w:ind w:firstLine="0" w:firstLineChars="0"/>
                          <w:jc w:val="center"/>
                          <w:rPr>
                            <w:rFonts w:ascii="仿宋_GB2312" w:eastAsia="仿宋_GB2312"/>
                            <w:sz w:val="24"/>
                          </w:rPr>
                        </w:pPr>
                        <w:r>
                          <w:rPr>
                            <w:rFonts w:hint="eastAsia" w:ascii="仿宋_GB2312" w:eastAsia="仿宋_GB2312"/>
                            <w:sz w:val="24"/>
                          </w:rPr>
                          <w:t>医疗救治小组</w:t>
                        </w:r>
                      </w:p>
                      <w:p w14:paraId="53ED06EE">
                        <w:pPr>
                          <w:ind w:firstLine="0" w:firstLineChars="0"/>
                          <w:jc w:val="center"/>
                          <w:rPr>
                            <w:rFonts w:ascii="仿宋_GB2312" w:eastAsia="仿宋_GB2312"/>
                            <w:sz w:val="24"/>
                          </w:rPr>
                        </w:pPr>
                        <w:r>
                          <w:rPr>
                            <w:rFonts w:hint="eastAsia" w:ascii="仿宋_GB2312" w:eastAsia="仿宋_GB2312"/>
                            <w:sz w:val="24"/>
                          </w:rPr>
                          <w:t>组长：顾淼</w:t>
                        </w:r>
                      </w:p>
                    </w:txbxContent>
                  </v:textbox>
                </v:shape>
                <v:shape id="_x0000_s1026" o:spid="_x0000_s1026" o:spt="32" type="#_x0000_t32" style="position:absolute;left:4820285;top:2418715;height:245745;width:635;" filled="f" stroked="t" coordsize="21600,21600" o:gfxdata="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fn0A3YAAAABQEAAA8AAAAA&#10;AAAAAQAgAAAAIgAAAGRycy9kb3ducmV2LnhtbFBLAQIUABQAAAAIAIdO4kBNa9j1FAIAAP8DAAAO&#10;AAAAAAAAAAEAIAAAACcBAABkcnMvZTJvRG9jLnhtbFBLBQYAAAAABgAGAFkBAACtBQAAAAA=&#10;">
                  <v:fill on="f" focussize="0,0"/>
                  <v:stroke color="#000000" joinstyle="round" endarrow="block"/>
                  <v:imagedata o:title=""/>
                  <o:lock v:ext="edit" aspectratio="f"/>
                </v:shape>
                <v:shape id="_x0000_s1026" o:spid="_x0000_s1026" o:spt="202" type="#_x0000_t202" style="position:absolute;left:4220210;top:2664460;height:418465;width:1301115;v-text-anchor:middle;" fillcolor="#FFFFFF" filled="t" stroked="t" coordsize="21600,21600" o:gfxdata="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p42Iq1AAAAAUBAAAPAAAAAAAAAAEAIAAAACIAAABkcnMvZG93bnJldi54bWxQSwECFAAU&#10;AAAACACHTuJA2wNuBy4CAAB1BAAADgAAAAAAAAABACAAAAAjAQAAZHJzL2Uyb0RvYy54bWxQSwUG&#10;AAAAAAYABgBZAQAAwwUAAAAA&#10;">
                  <v:fill on="t" focussize="0,0"/>
                  <v:stroke color="#000000" joinstyle="miter"/>
                  <v:imagedata o:title=""/>
                  <o:lock v:ext="edit" aspectratio="f"/>
                  <v:textbox inset="0mm,0mm,0mm,0mm">
                    <w:txbxContent>
                      <w:p w14:paraId="0EC643E5">
                        <w:pPr>
                          <w:ind w:firstLine="0" w:firstLineChars="0"/>
                          <w:jc w:val="center"/>
                          <w:rPr>
                            <w:rFonts w:ascii="仿宋_GB2312" w:eastAsia="仿宋_GB2312"/>
                            <w:sz w:val="24"/>
                          </w:rPr>
                        </w:pPr>
                        <w:r>
                          <w:rPr>
                            <w:rFonts w:hint="eastAsia" w:ascii="仿宋_GB2312" w:eastAsia="仿宋_GB2312"/>
                            <w:sz w:val="24"/>
                          </w:rPr>
                          <w:t>医疗救治组组员</w:t>
                        </w:r>
                      </w:p>
                    </w:txbxContent>
                  </v:textbox>
                </v:shape>
                <v:shape id="_x0000_s1026" o:spid="_x0000_s1026" o:spt="202" type="#_x0000_t202" style="position:absolute;left:1449705;top:1917700;height:501015;width:1301115;v-text-anchor:middle;" fillcolor="#FFFFFF" filled="t" stroked="t" coordsize="21600,21600" o:gfxdata="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njYirUAAAABQEAAA8AAAAAAAAAAQAgAAAAIgAAAGRycy9kb3ducmV2LnhtbFBLAQIUABQAAAAI&#10;AIdO4kCoBk9/KgIAAHUEAAAOAAAAAAAAAAEAIAAAACMBAABkcnMvZTJvRG9jLnhtbFBLBQYAAAAA&#10;BgAGAFkBAAC/BQAAAAA=&#10;">
                  <v:fill on="t" focussize="0,0"/>
                  <v:stroke color="#000000" joinstyle="miter"/>
                  <v:imagedata o:title=""/>
                  <o:lock v:ext="edit" aspectratio="f"/>
                  <v:textbox inset="0mm,0mm,0mm,0mm">
                    <w:txbxContent>
                      <w:p w14:paraId="6BACA406">
                        <w:pPr>
                          <w:ind w:firstLine="0" w:firstLineChars="0"/>
                          <w:jc w:val="center"/>
                          <w:rPr>
                            <w:rFonts w:ascii="仿宋_GB2312" w:eastAsia="仿宋_GB2312"/>
                            <w:sz w:val="24"/>
                          </w:rPr>
                        </w:pPr>
                        <w:r>
                          <w:rPr>
                            <w:rFonts w:hint="eastAsia" w:ascii="仿宋_GB2312" w:eastAsia="仿宋_GB2312"/>
                            <w:sz w:val="24"/>
                          </w:rPr>
                          <w:t>现场处置小组</w:t>
                        </w:r>
                      </w:p>
                      <w:p w14:paraId="591D6DDE">
                        <w:pPr>
                          <w:ind w:firstLine="0" w:firstLineChars="0"/>
                          <w:jc w:val="center"/>
                          <w:rPr>
                            <w:rFonts w:ascii="仿宋_GB2312" w:eastAsia="仿宋_GB2312"/>
                            <w:sz w:val="24"/>
                          </w:rPr>
                        </w:pPr>
                        <w:r>
                          <w:rPr>
                            <w:rFonts w:hint="eastAsia" w:ascii="仿宋_GB2312" w:eastAsia="仿宋_GB2312"/>
                            <w:sz w:val="24"/>
                          </w:rPr>
                          <w:t>组长：吴君</w:t>
                        </w:r>
                      </w:p>
                    </w:txbxContent>
                  </v:textbox>
                </v:shape>
                <v:line id="_x0000_s1026" o:spid="_x0000_s1026" o:spt="20" style="position:absolute;left:2046605;top:1480820;height:432435;width:635;" filled="f" stroked="t" coordsize="21600,21600" o:gfxdata="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Ox1P7WAAAABQEAAA8AAAAAAAAAAQAgAAAAIgAAAGRycy9kb3du&#10;cmV2LnhtbFBLAQIUABQAAAAIAIdO4kCdB+DlAQIAAOkDAAAOAAAAAAAAAAEAIAAAACUBAABkcnMv&#10;ZTJvRG9jLnhtbFBLBQYAAAAABgAGAFkBAACYBQAAAAA=&#10;">
                  <v:fill on="f" focussize="0,0"/>
                  <v:stroke color="#000000" joinstyle="round" endarrow="classic" endarrowlength="long"/>
                  <v:imagedata o:title=""/>
                  <o:lock v:ext="edit" aspectratio="f"/>
                </v:line>
                <v:line id="_x0000_s1026" o:spid="_x0000_s1026" o:spt="20" style="position:absolute;left:2150110;top:1614805;flip:y;height:279400;width:635;" filled="f" stroked="t" coordsize="21600,21600" o:gfxdata="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SZjs7TAAAABQEAAA8AAAAAAAAAAQAgAAAAIgAA&#10;AGRycy9kb3ducmV2LnhtbFBLAQIUABQAAAAIAIdO4kAn5KEoDQIAAPIDAAAOAAAAAAAAAAEAIAAA&#10;ACIBAABkcnMvZTJvRG9jLnhtbFBLBQYAAAAABgAGAFkBAAChBQAAAAA=&#10;">
                  <v:fill on="f" focussize="0,0"/>
                  <v:stroke color="#000000" joinstyle="round" dashstyle="dash" endarrow="classic" endarrowlength="long"/>
                  <v:imagedata o:title=""/>
                  <o:lock v:ext="edit" aspectratio="f"/>
                </v:line>
                <v:shape id="_x0000_s1026" o:spid="_x0000_s1026" o:spt="32" type="#_x0000_t32" style="position:absolute;left:2080895;top:2418715;height:245745;width:635;" filled="f" stroked="t" coordsize="21600,21600" o:gfxdata="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fn0A3YAAAABQEAAA8AAAAA&#10;AAAAAQAgAAAAIgAAAGRycy9kb3ducmV2LnhtbFBLAQIUABQAAAAIAIdO4kB9cP6hFAIAAP8DAAAO&#10;AAAAAAAAAAEAIAAAACcBAABkcnMvZTJvRG9jLnhtbFBLBQYAAAAABgAGAFkBAACtBQAAAAA=&#10;">
                  <v:fill on="f" focussize="0,0"/>
                  <v:stroke color="#000000" joinstyle="round" endarrow="block"/>
                  <v:imagedata o:title=""/>
                  <o:lock v:ext="edit" aspectratio="f"/>
                </v:shape>
                <w10:wrap type="none"/>
                <w10:anchorlock/>
              </v:group>
            </w:pict>
          </mc:Fallback>
        </mc:AlternateContent>
      </w:r>
    </w:p>
    <w:p w14:paraId="72F71FB3">
      <w:pPr>
        <w:pStyle w:val="9"/>
        <w:ind w:firstLine="0" w:firstLineChars="0"/>
        <w:jc w:val="center"/>
        <w:rPr>
          <w:rFonts w:ascii="Times New Roman" w:hAnsi="Times New Roman" w:eastAsia="仿宋"/>
          <w:b/>
          <w:bCs/>
          <w:sz w:val="28"/>
          <w:szCs w:val="28"/>
        </w:rPr>
      </w:pPr>
      <w:r>
        <w:rPr>
          <w:rFonts w:ascii="Times New Roman" w:hAnsi="Times New Roman" w:eastAsia="仿宋"/>
          <w:b/>
          <w:sz w:val="28"/>
          <w:szCs w:val="28"/>
        </w:rPr>
        <w:t>图2</w:t>
      </w:r>
      <w:r>
        <w:rPr>
          <w:rFonts w:ascii="Times New Roman" w:hAnsi="Times New Roman" w:eastAsia="仿宋"/>
          <w:b/>
          <w:sz w:val="28"/>
          <w:szCs w:val="28"/>
        </w:rPr>
        <w:noBreakHyphen/>
      </w:r>
      <w:r>
        <w:rPr>
          <w:rFonts w:ascii="Times New Roman" w:hAnsi="Times New Roman" w:eastAsia="仿宋"/>
          <w:b/>
          <w:sz w:val="28"/>
          <w:szCs w:val="28"/>
        </w:rPr>
        <w:fldChar w:fldCharType="begin"/>
      </w:r>
      <w:r>
        <w:rPr>
          <w:rFonts w:ascii="Times New Roman" w:hAnsi="Times New Roman" w:eastAsia="仿宋"/>
          <w:b/>
          <w:sz w:val="28"/>
          <w:szCs w:val="28"/>
        </w:rPr>
        <w:instrText xml:space="preserve"> SEQ 图 \* ARABIC \s 1 </w:instrText>
      </w:r>
      <w:r>
        <w:rPr>
          <w:rFonts w:ascii="Times New Roman" w:hAnsi="Times New Roman" w:eastAsia="仿宋"/>
          <w:b/>
          <w:sz w:val="28"/>
          <w:szCs w:val="28"/>
        </w:rPr>
        <w:fldChar w:fldCharType="separate"/>
      </w:r>
      <w:r>
        <w:rPr>
          <w:rFonts w:ascii="Times New Roman" w:hAnsi="Times New Roman" w:eastAsia="仿宋"/>
          <w:b/>
          <w:sz w:val="28"/>
          <w:szCs w:val="28"/>
        </w:rPr>
        <w:t>1</w:t>
      </w:r>
      <w:r>
        <w:rPr>
          <w:rFonts w:ascii="Times New Roman" w:hAnsi="Times New Roman" w:eastAsia="仿宋"/>
          <w:b/>
          <w:sz w:val="28"/>
          <w:szCs w:val="28"/>
        </w:rPr>
        <w:fldChar w:fldCharType="end"/>
      </w:r>
      <w:r>
        <w:rPr>
          <w:rFonts w:ascii="Times New Roman" w:hAnsi="Times New Roman" w:eastAsia="仿宋"/>
          <w:b/>
          <w:sz w:val="28"/>
          <w:szCs w:val="28"/>
        </w:rPr>
        <w:t xml:space="preserve"> 企业应急组织指挥体系图</w:t>
      </w:r>
    </w:p>
    <w:p w14:paraId="0D8812A3">
      <w:pPr>
        <w:widowControl/>
        <w:ind w:firstLine="480"/>
        <w:jc w:val="center"/>
        <w:rPr>
          <w:rFonts w:eastAsia="仿宋"/>
          <w:bCs/>
          <w:sz w:val="24"/>
          <w:szCs w:val="24"/>
        </w:rPr>
      </w:pPr>
    </w:p>
    <w:p w14:paraId="383FAD64">
      <w:pPr>
        <w:pStyle w:val="4"/>
        <w:rPr>
          <w:rFonts w:eastAsia="仿宋"/>
        </w:rPr>
      </w:pPr>
      <w:bookmarkStart w:id="47" w:name="_Toc276118385"/>
      <w:bookmarkStart w:id="48" w:name="_Toc31633"/>
      <w:bookmarkStart w:id="49" w:name="_Toc275938142"/>
      <w:r>
        <w:rPr>
          <w:rFonts w:eastAsia="仿宋"/>
        </w:rPr>
        <w:t>2.2 应急指挥组成员及主要职责</w:t>
      </w:r>
      <w:bookmarkEnd w:id="47"/>
      <w:bookmarkEnd w:id="48"/>
      <w:bookmarkEnd w:id="49"/>
    </w:p>
    <w:p w14:paraId="7DEB9550">
      <w:pPr>
        <w:pStyle w:val="65"/>
        <w:ind w:firstLine="562"/>
        <w:rPr>
          <w:rFonts w:eastAsia="仿宋"/>
        </w:rPr>
      </w:pPr>
      <w:bookmarkStart w:id="50" w:name="_Toc276118386"/>
      <w:bookmarkStart w:id="51" w:name="_Toc7651"/>
      <w:bookmarkStart w:id="52" w:name="_Toc275938143"/>
      <w:r>
        <w:rPr>
          <w:rFonts w:eastAsia="仿宋"/>
        </w:rPr>
        <w:t>2.2.1 应急指挥组成员</w:t>
      </w:r>
      <w:bookmarkEnd w:id="50"/>
      <w:bookmarkEnd w:id="51"/>
      <w:bookmarkEnd w:id="52"/>
    </w:p>
    <w:p w14:paraId="51CC22E9">
      <w:pPr>
        <w:widowControl/>
        <w:ind w:firstLine="560"/>
        <w:rPr>
          <w:rFonts w:eastAsia="仿宋"/>
          <w:bCs/>
          <w:szCs w:val="28"/>
        </w:rPr>
      </w:pPr>
      <w:r>
        <w:rPr>
          <w:rFonts w:eastAsia="仿宋"/>
          <w:bCs/>
          <w:szCs w:val="28"/>
        </w:rPr>
        <w:t>总指挥：</w:t>
      </w:r>
      <w:r>
        <w:rPr>
          <w:rFonts w:hint="eastAsia" w:eastAsia="仿宋"/>
          <w:bCs/>
          <w:szCs w:val="28"/>
        </w:rPr>
        <w:t>徐丹</w:t>
      </w:r>
    </w:p>
    <w:p w14:paraId="1F64206F">
      <w:pPr>
        <w:widowControl/>
        <w:ind w:firstLine="560"/>
        <w:rPr>
          <w:rFonts w:eastAsia="仿宋"/>
          <w:bCs/>
          <w:szCs w:val="28"/>
        </w:rPr>
      </w:pPr>
      <w:r>
        <w:rPr>
          <w:rFonts w:eastAsia="仿宋"/>
          <w:bCs/>
          <w:szCs w:val="28"/>
        </w:rPr>
        <w:t>副总指挥：</w:t>
      </w:r>
      <w:r>
        <w:rPr>
          <w:rFonts w:hint="eastAsia" w:eastAsia="仿宋"/>
          <w:bCs/>
          <w:szCs w:val="28"/>
        </w:rPr>
        <w:t>倪斌</w:t>
      </w:r>
    </w:p>
    <w:p w14:paraId="5F3D095B">
      <w:pPr>
        <w:widowControl/>
        <w:ind w:firstLine="560"/>
        <w:jc w:val="left"/>
        <w:rPr>
          <w:rFonts w:eastAsia="仿宋"/>
          <w:szCs w:val="28"/>
        </w:rPr>
      </w:pPr>
      <w:r>
        <w:rPr>
          <w:rFonts w:eastAsia="仿宋"/>
          <w:szCs w:val="28"/>
        </w:rPr>
        <w:t>成员：</w:t>
      </w:r>
      <w:r>
        <w:rPr>
          <w:rFonts w:hint="eastAsia" w:eastAsia="仿宋"/>
          <w:szCs w:val="28"/>
        </w:rPr>
        <w:t>吴科</w:t>
      </w:r>
      <w:r>
        <w:rPr>
          <w:rFonts w:eastAsia="仿宋"/>
          <w:szCs w:val="28"/>
        </w:rPr>
        <w:t xml:space="preserve"> </w:t>
      </w:r>
      <w:r>
        <w:rPr>
          <w:rFonts w:hint="eastAsia" w:eastAsia="仿宋"/>
          <w:szCs w:val="28"/>
        </w:rPr>
        <w:t>吴君</w:t>
      </w:r>
      <w:r>
        <w:rPr>
          <w:rFonts w:eastAsia="仿宋"/>
          <w:szCs w:val="28"/>
        </w:rPr>
        <w:t xml:space="preserve"> </w:t>
      </w:r>
      <w:r>
        <w:rPr>
          <w:rFonts w:hint="eastAsia" w:eastAsia="仿宋"/>
          <w:szCs w:val="28"/>
        </w:rPr>
        <w:t>王建伟</w:t>
      </w:r>
      <w:r>
        <w:rPr>
          <w:rFonts w:eastAsia="仿宋"/>
          <w:szCs w:val="28"/>
        </w:rPr>
        <w:t xml:space="preserve"> </w:t>
      </w:r>
      <w:r>
        <w:rPr>
          <w:rFonts w:hint="eastAsia" w:eastAsia="仿宋"/>
          <w:szCs w:val="28"/>
        </w:rPr>
        <w:t>顾淼</w:t>
      </w:r>
    </w:p>
    <w:p w14:paraId="439CC964">
      <w:pPr>
        <w:widowControl/>
        <w:ind w:firstLine="560"/>
        <w:jc w:val="left"/>
        <w:rPr>
          <w:rFonts w:eastAsia="仿宋"/>
          <w:szCs w:val="28"/>
        </w:rPr>
      </w:pPr>
      <w:r>
        <w:rPr>
          <w:rFonts w:eastAsia="仿宋"/>
          <w:szCs w:val="28"/>
        </w:rPr>
        <w:t>应急救援负责人联系方式</w:t>
      </w:r>
      <w:r>
        <w:rPr>
          <w:rFonts w:hint="eastAsia" w:eastAsia="仿宋"/>
          <w:szCs w:val="28"/>
        </w:rPr>
        <w:t>、</w:t>
      </w:r>
      <w:r>
        <w:rPr>
          <w:rFonts w:eastAsia="仿宋"/>
          <w:szCs w:val="28"/>
        </w:rPr>
        <w:t>职务情况详见表2-1。</w:t>
      </w:r>
    </w:p>
    <w:p w14:paraId="70E6D94B">
      <w:pPr>
        <w:widowControl/>
        <w:tabs>
          <w:tab w:val="left" w:pos="2130"/>
          <w:tab w:val="center" w:pos="4396"/>
        </w:tabs>
        <w:ind w:firstLine="0" w:firstLineChars="0"/>
        <w:jc w:val="left"/>
        <w:rPr>
          <w:rFonts w:eastAsia="仿宋"/>
          <w:sz w:val="24"/>
          <w:szCs w:val="24"/>
        </w:rPr>
      </w:pPr>
      <w:r>
        <w:rPr>
          <w:rFonts w:eastAsia="仿宋"/>
          <w:sz w:val="24"/>
          <w:szCs w:val="24"/>
        </w:rPr>
        <w:tab/>
      </w:r>
    </w:p>
    <w:p w14:paraId="632AF586">
      <w:pPr>
        <w:ind w:firstLine="480"/>
        <w:rPr>
          <w:rFonts w:eastAsia="仿宋"/>
          <w:sz w:val="24"/>
          <w:szCs w:val="24"/>
        </w:rPr>
      </w:pPr>
      <w:r>
        <w:rPr>
          <w:rFonts w:eastAsia="仿宋"/>
          <w:sz w:val="24"/>
          <w:szCs w:val="24"/>
        </w:rPr>
        <w:br w:type="page"/>
      </w:r>
    </w:p>
    <w:p w14:paraId="021A0973">
      <w:pPr>
        <w:widowControl/>
        <w:tabs>
          <w:tab w:val="left" w:pos="2130"/>
          <w:tab w:val="center" w:pos="4396"/>
        </w:tabs>
        <w:ind w:firstLine="0" w:firstLineChars="0"/>
        <w:jc w:val="center"/>
        <w:rPr>
          <w:rFonts w:eastAsia="仿宋"/>
          <w:b/>
          <w:szCs w:val="28"/>
        </w:rPr>
      </w:pPr>
      <w:r>
        <w:rPr>
          <w:rFonts w:eastAsia="仿宋"/>
          <w:b/>
          <w:szCs w:val="28"/>
        </w:rPr>
        <w:t>表2-1 应急指挥组成员一览表</w:t>
      </w:r>
    </w:p>
    <w:tbl>
      <w:tblPr>
        <w:tblStyle w:val="33"/>
        <w:tblW w:w="885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94"/>
        <w:gridCol w:w="2047"/>
        <w:gridCol w:w="3370"/>
      </w:tblGrid>
      <w:tr w14:paraId="0554A9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42" w:type="dxa"/>
            <w:vAlign w:val="center"/>
          </w:tcPr>
          <w:p w14:paraId="3BE9263E">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姓  名</w:t>
            </w:r>
          </w:p>
        </w:tc>
        <w:tc>
          <w:tcPr>
            <w:tcW w:w="2194" w:type="dxa"/>
            <w:vAlign w:val="center"/>
          </w:tcPr>
          <w:p w14:paraId="7A6CEB78">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应急指挥组职务</w:t>
            </w:r>
          </w:p>
        </w:tc>
        <w:tc>
          <w:tcPr>
            <w:tcW w:w="2047" w:type="dxa"/>
            <w:vAlign w:val="center"/>
          </w:tcPr>
          <w:p w14:paraId="3F924E5C">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联系电话</w:t>
            </w:r>
          </w:p>
        </w:tc>
        <w:tc>
          <w:tcPr>
            <w:tcW w:w="3370" w:type="dxa"/>
            <w:vAlign w:val="center"/>
          </w:tcPr>
          <w:p w14:paraId="6AD4EB52">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职  责</w:t>
            </w:r>
          </w:p>
        </w:tc>
      </w:tr>
      <w:tr w14:paraId="17B713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1BE6C9D2">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徐丹</w:t>
            </w:r>
          </w:p>
        </w:tc>
        <w:tc>
          <w:tcPr>
            <w:tcW w:w="2194" w:type="dxa"/>
            <w:vAlign w:val="center"/>
          </w:tcPr>
          <w:p w14:paraId="7FD92C31">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应急指挥组组长</w:t>
            </w:r>
          </w:p>
        </w:tc>
        <w:tc>
          <w:tcPr>
            <w:tcW w:w="2047" w:type="dxa"/>
            <w:vAlign w:val="center"/>
          </w:tcPr>
          <w:p w14:paraId="498148C3">
            <w:pPr>
              <w:ind w:firstLine="0" w:firstLineChars="0"/>
              <w:jc w:val="center"/>
              <w:rPr>
                <w:rFonts w:eastAsia="仿宋_GB2312"/>
                <w:sz w:val="24"/>
                <w:szCs w:val="24"/>
              </w:rPr>
            </w:pPr>
            <w:r>
              <w:rPr>
                <w:rFonts w:eastAsia="仿宋_GB2312"/>
                <w:sz w:val="24"/>
                <w:szCs w:val="24"/>
              </w:rPr>
              <w:t>13506166192/</w:t>
            </w:r>
          </w:p>
          <w:p w14:paraId="7FD14F81">
            <w:pPr>
              <w:widowControl/>
              <w:ind w:firstLine="0" w:firstLineChars="0"/>
              <w:jc w:val="center"/>
              <w:rPr>
                <w:rFonts w:eastAsia="仿宋"/>
                <w:sz w:val="24"/>
                <w:szCs w:val="24"/>
              </w:rPr>
            </w:pPr>
            <w:r>
              <w:rPr>
                <w:rFonts w:eastAsia="仿宋_GB2312"/>
                <w:color w:val="000000"/>
                <w:sz w:val="24"/>
                <w:szCs w:val="24"/>
              </w:rPr>
              <w:t>0510-86925111</w:t>
            </w:r>
          </w:p>
        </w:tc>
        <w:tc>
          <w:tcPr>
            <w:tcW w:w="3370" w:type="dxa"/>
            <w:vAlign w:val="center"/>
          </w:tcPr>
          <w:p w14:paraId="1BE412EF">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负责指挥本单位事故的现场应急工作</w:t>
            </w:r>
          </w:p>
        </w:tc>
      </w:tr>
      <w:tr w14:paraId="478307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6564695E">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倪斌</w:t>
            </w:r>
          </w:p>
        </w:tc>
        <w:tc>
          <w:tcPr>
            <w:tcW w:w="2194" w:type="dxa"/>
            <w:vAlign w:val="center"/>
          </w:tcPr>
          <w:p w14:paraId="582B1955">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应急指挥组副组长</w:t>
            </w:r>
          </w:p>
        </w:tc>
        <w:tc>
          <w:tcPr>
            <w:tcW w:w="2047" w:type="dxa"/>
            <w:vAlign w:val="center"/>
          </w:tcPr>
          <w:p w14:paraId="0877B816">
            <w:pPr>
              <w:ind w:firstLine="0" w:firstLineChars="0"/>
              <w:jc w:val="center"/>
              <w:rPr>
                <w:rFonts w:eastAsia="仿宋_GB2312"/>
                <w:sz w:val="24"/>
                <w:szCs w:val="24"/>
              </w:rPr>
            </w:pPr>
            <w:r>
              <w:rPr>
                <w:rFonts w:eastAsia="仿宋_GB2312"/>
                <w:sz w:val="24"/>
                <w:szCs w:val="24"/>
              </w:rPr>
              <w:t>13914280658/</w:t>
            </w:r>
          </w:p>
          <w:p w14:paraId="73DDCE2D">
            <w:pPr>
              <w:widowControl/>
              <w:ind w:firstLine="0" w:firstLineChars="0"/>
              <w:jc w:val="center"/>
              <w:rPr>
                <w:rFonts w:eastAsia="仿宋"/>
                <w:sz w:val="24"/>
                <w:szCs w:val="24"/>
              </w:rPr>
            </w:pPr>
            <w:r>
              <w:rPr>
                <w:rFonts w:eastAsia="仿宋_GB2312"/>
                <w:color w:val="000000"/>
                <w:sz w:val="24"/>
                <w:szCs w:val="24"/>
              </w:rPr>
              <w:t>0510-86925111</w:t>
            </w:r>
          </w:p>
        </w:tc>
        <w:tc>
          <w:tcPr>
            <w:tcW w:w="3370" w:type="dxa"/>
            <w:vAlign w:val="center"/>
          </w:tcPr>
          <w:p w14:paraId="1F3B784E">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协助总指挥负责指挥本单位事故的现场应急工作</w:t>
            </w:r>
          </w:p>
        </w:tc>
      </w:tr>
      <w:tr w14:paraId="144198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08CF178C">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吴科</w:t>
            </w:r>
          </w:p>
        </w:tc>
        <w:tc>
          <w:tcPr>
            <w:tcW w:w="2194" w:type="dxa"/>
            <w:vAlign w:val="center"/>
          </w:tcPr>
          <w:p w14:paraId="0BC701B2">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综合协调小组组长</w:t>
            </w:r>
          </w:p>
        </w:tc>
        <w:tc>
          <w:tcPr>
            <w:tcW w:w="2047" w:type="dxa"/>
            <w:vAlign w:val="center"/>
          </w:tcPr>
          <w:p w14:paraId="6C98C71A">
            <w:pPr>
              <w:ind w:firstLine="0" w:firstLineChars="0"/>
              <w:jc w:val="center"/>
              <w:rPr>
                <w:rFonts w:eastAsia="仿宋_GB2312"/>
                <w:sz w:val="24"/>
                <w:szCs w:val="24"/>
              </w:rPr>
            </w:pPr>
            <w:r>
              <w:rPr>
                <w:rFonts w:eastAsia="仿宋_GB2312"/>
                <w:sz w:val="24"/>
                <w:szCs w:val="24"/>
              </w:rPr>
              <w:t>13961688559/</w:t>
            </w:r>
          </w:p>
          <w:p w14:paraId="3C1B2E8D">
            <w:pPr>
              <w:widowControl/>
              <w:ind w:firstLine="0" w:firstLineChars="0"/>
              <w:jc w:val="center"/>
              <w:rPr>
                <w:rFonts w:eastAsia="仿宋"/>
                <w:sz w:val="24"/>
                <w:szCs w:val="24"/>
              </w:rPr>
            </w:pPr>
            <w:r>
              <w:rPr>
                <w:rFonts w:eastAsia="仿宋_GB2312"/>
                <w:color w:val="000000"/>
                <w:sz w:val="24"/>
                <w:szCs w:val="24"/>
              </w:rPr>
              <w:t>0510-86925111</w:t>
            </w:r>
          </w:p>
        </w:tc>
        <w:tc>
          <w:tcPr>
            <w:tcW w:w="3370" w:type="dxa"/>
            <w:vAlign w:val="center"/>
          </w:tcPr>
          <w:p w14:paraId="79D5A5AB">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负责接警，上下级联络，负责现场警戒治安</w:t>
            </w:r>
          </w:p>
        </w:tc>
      </w:tr>
      <w:tr w14:paraId="61997D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33768335">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吴君</w:t>
            </w:r>
          </w:p>
        </w:tc>
        <w:tc>
          <w:tcPr>
            <w:tcW w:w="2194" w:type="dxa"/>
            <w:vAlign w:val="center"/>
          </w:tcPr>
          <w:p w14:paraId="649451D5">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现场处置小组组长</w:t>
            </w:r>
          </w:p>
        </w:tc>
        <w:tc>
          <w:tcPr>
            <w:tcW w:w="2047" w:type="dxa"/>
            <w:vAlign w:val="center"/>
          </w:tcPr>
          <w:p w14:paraId="29144075">
            <w:pPr>
              <w:ind w:firstLine="0" w:firstLineChars="0"/>
              <w:jc w:val="center"/>
              <w:rPr>
                <w:rFonts w:eastAsia="仿宋_GB2312"/>
                <w:sz w:val="24"/>
                <w:szCs w:val="24"/>
              </w:rPr>
            </w:pPr>
            <w:r>
              <w:rPr>
                <w:rFonts w:eastAsia="仿宋_GB2312"/>
                <w:sz w:val="24"/>
                <w:szCs w:val="24"/>
              </w:rPr>
              <w:t>18261511011/</w:t>
            </w:r>
          </w:p>
          <w:p w14:paraId="08F98773">
            <w:pPr>
              <w:widowControl/>
              <w:ind w:firstLine="0" w:firstLineChars="0"/>
              <w:jc w:val="center"/>
              <w:rPr>
                <w:rFonts w:eastAsia="仿宋"/>
                <w:sz w:val="24"/>
                <w:szCs w:val="24"/>
              </w:rPr>
            </w:pPr>
            <w:r>
              <w:rPr>
                <w:rFonts w:eastAsia="仿宋_GB2312"/>
                <w:color w:val="000000"/>
                <w:sz w:val="24"/>
                <w:szCs w:val="24"/>
              </w:rPr>
              <w:t>0510-86925111</w:t>
            </w:r>
          </w:p>
        </w:tc>
        <w:tc>
          <w:tcPr>
            <w:tcW w:w="3370" w:type="dxa"/>
            <w:vAlign w:val="center"/>
          </w:tcPr>
          <w:p w14:paraId="67CDEA11">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负责将受伤被困人员救离事故现场，控制污染源和清理现场</w:t>
            </w:r>
          </w:p>
        </w:tc>
      </w:tr>
      <w:tr w14:paraId="2255DC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5865AE86">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王建伟</w:t>
            </w:r>
          </w:p>
        </w:tc>
        <w:tc>
          <w:tcPr>
            <w:tcW w:w="2194" w:type="dxa"/>
            <w:vAlign w:val="center"/>
          </w:tcPr>
          <w:p w14:paraId="4FE53B12">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应急保障小组组长</w:t>
            </w:r>
          </w:p>
        </w:tc>
        <w:tc>
          <w:tcPr>
            <w:tcW w:w="2047" w:type="dxa"/>
            <w:vAlign w:val="center"/>
          </w:tcPr>
          <w:p w14:paraId="28180D10">
            <w:pPr>
              <w:ind w:firstLine="0" w:firstLineChars="0"/>
              <w:jc w:val="center"/>
              <w:rPr>
                <w:rFonts w:eastAsia="仿宋_GB2312"/>
                <w:sz w:val="24"/>
                <w:szCs w:val="24"/>
              </w:rPr>
            </w:pPr>
            <w:r>
              <w:rPr>
                <w:rFonts w:eastAsia="仿宋_GB2312"/>
                <w:sz w:val="24"/>
                <w:szCs w:val="24"/>
              </w:rPr>
              <w:t>13815112048/</w:t>
            </w:r>
          </w:p>
          <w:p w14:paraId="3DB9EB64">
            <w:pPr>
              <w:widowControl/>
              <w:ind w:firstLine="0" w:firstLineChars="0"/>
              <w:jc w:val="center"/>
              <w:rPr>
                <w:rFonts w:eastAsia="仿宋"/>
                <w:sz w:val="24"/>
                <w:szCs w:val="24"/>
              </w:rPr>
            </w:pPr>
            <w:r>
              <w:rPr>
                <w:rFonts w:eastAsia="仿宋_GB2312"/>
                <w:color w:val="000000"/>
                <w:sz w:val="24"/>
                <w:szCs w:val="24"/>
              </w:rPr>
              <w:t>0510-86925111</w:t>
            </w:r>
          </w:p>
        </w:tc>
        <w:tc>
          <w:tcPr>
            <w:tcW w:w="3370" w:type="dxa"/>
            <w:vAlign w:val="center"/>
          </w:tcPr>
          <w:p w14:paraId="2088273C">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负责应急保障物资的供应和运输工具的保证</w:t>
            </w:r>
          </w:p>
        </w:tc>
      </w:tr>
      <w:tr w14:paraId="7CA12B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52F31AF9">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顾淼</w:t>
            </w:r>
          </w:p>
        </w:tc>
        <w:tc>
          <w:tcPr>
            <w:tcW w:w="2194" w:type="dxa"/>
            <w:vAlign w:val="center"/>
          </w:tcPr>
          <w:p w14:paraId="535E97B9">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医疗救治小组组长</w:t>
            </w:r>
          </w:p>
        </w:tc>
        <w:tc>
          <w:tcPr>
            <w:tcW w:w="2047" w:type="dxa"/>
            <w:vAlign w:val="center"/>
          </w:tcPr>
          <w:p w14:paraId="6EEF892B">
            <w:pPr>
              <w:ind w:firstLine="0" w:firstLineChars="0"/>
              <w:jc w:val="center"/>
              <w:rPr>
                <w:rFonts w:eastAsia="仿宋_GB2312"/>
                <w:sz w:val="24"/>
                <w:szCs w:val="24"/>
              </w:rPr>
            </w:pPr>
            <w:r>
              <w:rPr>
                <w:rFonts w:eastAsia="仿宋_GB2312"/>
                <w:sz w:val="24"/>
                <w:szCs w:val="24"/>
              </w:rPr>
              <w:t>13616180101/</w:t>
            </w:r>
          </w:p>
          <w:p w14:paraId="766E2536">
            <w:pPr>
              <w:ind w:firstLine="0" w:firstLineChars="0"/>
              <w:jc w:val="center"/>
              <w:rPr>
                <w:rFonts w:eastAsia="仿宋"/>
                <w:sz w:val="24"/>
                <w:szCs w:val="24"/>
              </w:rPr>
            </w:pPr>
            <w:r>
              <w:rPr>
                <w:rFonts w:eastAsia="仿宋_GB2312"/>
                <w:color w:val="000000"/>
                <w:sz w:val="24"/>
                <w:szCs w:val="24"/>
              </w:rPr>
              <w:t>0510-86925111</w:t>
            </w:r>
          </w:p>
        </w:tc>
        <w:tc>
          <w:tcPr>
            <w:tcW w:w="3370" w:type="dxa"/>
            <w:vAlign w:val="center"/>
          </w:tcPr>
          <w:p w14:paraId="7A968CB6">
            <w:pPr>
              <w:widowControl/>
              <w:ind w:firstLine="0" w:firstLineChars="0"/>
              <w:jc w:val="center"/>
              <w:rPr>
                <w:rFonts w:ascii="仿宋" w:hAnsi="仿宋" w:eastAsia="仿宋" w:cs="仿宋"/>
                <w:sz w:val="24"/>
                <w:szCs w:val="24"/>
              </w:rPr>
            </w:pPr>
            <w:r>
              <w:rPr>
                <w:rFonts w:hint="eastAsia" w:ascii="仿宋" w:hAnsi="仿宋" w:eastAsia="仿宋" w:cs="仿宋"/>
                <w:sz w:val="24"/>
                <w:szCs w:val="24"/>
              </w:rPr>
              <w:t>负责事故现场的伤员转移、救助工作</w:t>
            </w:r>
          </w:p>
        </w:tc>
      </w:tr>
    </w:tbl>
    <w:p w14:paraId="4E076604">
      <w:pPr>
        <w:widowControl/>
        <w:ind w:firstLine="480"/>
        <w:jc w:val="left"/>
        <w:rPr>
          <w:rFonts w:eastAsia="仿宋"/>
          <w:sz w:val="24"/>
          <w:szCs w:val="24"/>
        </w:rPr>
      </w:pPr>
    </w:p>
    <w:p w14:paraId="0CE18C16">
      <w:pPr>
        <w:pStyle w:val="65"/>
        <w:ind w:firstLine="562"/>
        <w:rPr>
          <w:rFonts w:eastAsia="仿宋"/>
        </w:rPr>
      </w:pPr>
      <w:bookmarkStart w:id="53" w:name="_Toc276118387"/>
      <w:bookmarkStart w:id="54" w:name="_Toc275938144"/>
      <w:bookmarkStart w:id="55" w:name="_Toc26110"/>
      <w:r>
        <w:rPr>
          <w:rFonts w:eastAsia="仿宋"/>
        </w:rPr>
        <w:t>2.2.2 应急救援机构主要职责</w:t>
      </w:r>
      <w:bookmarkEnd w:id="53"/>
      <w:bookmarkEnd w:id="54"/>
      <w:bookmarkEnd w:id="55"/>
    </w:p>
    <w:p w14:paraId="43C7D94C">
      <w:pPr>
        <w:widowControl/>
        <w:ind w:firstLine="560"/>
        <w:jc w:val="left"/>
        <w:rPr>
          <w:rFonts w:eastAsia="仿宋"/>
          <w:kern w:val="0"/>
          <w:szCs w:val="28"/>
        </w:rPr>
      </w:pPr>
    </w:p>
    <w:p w14:paraId="64E80004">
      <w:pPr>
        <w:pStyle w:val="29"/>
        <w:widowControl/>
        <w:ind w:firstLine="560"/>
        <w:rPr>
          <w:rFonts w:eastAsia="仿宋"/>
          <w:sz w:val="28"/>
          <w:szCs w:val="28"/>
        </w:rPr>
      </w:pPr>
      <w:r>
        <w:rPr>
          <w:rFonts w:eastAsia="仿宋"/>
          <w:bCs/>
          <w:sz w:val="28"/>
          <w:szCs w:val="28"/>
        </w:rPr>
        <w:t>在发生事故时，各应急小组按各自职责分工开展应急救援工作。</w:t>
      </w:r>
      <w:r>
        <w:rPr>
          <w:rFonts w:eastAsia="仿宋"/>
          <w:sz w:val="28"/>
          <w:szCs w:val="28"/>
        </w:rPr>
        <w:t>通过平时的演习</w:t>
      </w:r>
      <w:r>
        <w:rPr>
          <w:rFonts w:hint="eastAsia" w:eastAsia="仿宋"/>
          <w:sz w:val="28"/>
          <w:szCs w:val="28"/>
        </w:rPr>
        <w:t>、</w:t>
      </w:r>
      <w:r>
        <w:rPr>
          <w:rFonts w:eastAsia="仿宋"/>
          <w:sz w:val="28"/>
          <w:szCs w:val="28"/>
        </w:rPr>
        <w:t>训练，完善事故应急预案。各应急救援小组主要职责职如下：</w:t>
      </w:r>
    </w:p>
    <w:p w14:paraId="33557744">
      <w:pPr>
        <w:pStyle w:val="29"/>
        <w:widowControl/>
        <w:ind w:firstLine="562"/>
        <w:rPr>
          <w:rFonts w:eastAsia="仿宋"/>
          <w:b/>
          <w:sz w:val="28"/>
          <w:szCs w:val="28"/>
        </w:rPr>
      </w:pPr>
      <w:r>
        <w:rPr>
          <w:rFonts w:eastAsia="仿宋"/>
          <w:b/>
          <w:sz w:val="28"/>
          <w:szCs w:val="28"/>
        </w:rPr>
        <w:t xml:space="preserve">(1)应急指挥组长（副组长）  </w:t>
      </w:r>
    </w:p>
    <w:p w14:paraId="70CD2F10">
      <w:pPr>
        <w:widowControl/>
        <w:ind w:firstLine="560"/>
        <w:rPr>
          <w:rFonts w:eastAsia="仿宋"/>
          <w:szCs w:val="28"/>
          <w:lang w:val="zh-CN"/>
        </w:rPr>
      </w:pPr>
      <w:r>
        <w:rPr>
          <w:rFonts w:eastAsia="仿宋"/>
          <w:szCs w:val="28"/>
          <w:lang w:val="zh-CN"/>
        </w:rPr>
        <w:t>主要职责如下：</w:t>
      </w:r>
    </w:p>
    <w:p w14:paraId="0A935DF8">
      <w:pPr>
        <w:widowControl/>
        <w:ind w:firstLine="560"/>
        <w:jc w:val="left"/>
        <w:rPr>
          <w:rFonts w:eastAsia="仿宋"/>
          <w:szCs w:val="28"/>
          <w:lang w:val="zh-CN"/>
        </w:rPr>
      </w:pPr>
      <w:r>
        <w:rPr>
          <w:rFonts w:eastAsia="仿宋"/>
          <w:szCs w:val="28"/>
          <w:lang w:val="zh-CN"/>
        </w:rPr>
        <w:t>①第一时间接警，甄别环境污染事故，并根据事故等级，下达启动应急预案指令，负责发布预警公告，同时向相关职能管理部门上报事故发生情况；</w:t>
      </w:r>
    </w:p>
    <w:p w14:paraId="5288AEF6">
      <w:pPr>
        <w:widowControl/>
        <w:ind w:firstLine="560"/>
        <w:jc w:val="left"/>
        <w:rPr>
          <w:rFonts w:eastAsia="仿宋"/>
          <w:szCs w:val="28"/>
          <w:lang w:val="zh-CN"/>
        </w:rPr>
      </w:pPr>
      <w:r>
        <w:rPr>
          <w:rFonts w:eastAsia="仿宋"/>
          <w:szCs w:val="28"/>
          <w:lang w:val="zh-CN"/>
        </w:rPr>
        <w:t>②负责制定环境污染事故的应急方案并组织现场实施；</w:t>
      </w:r>
    </w:p>
    <w:p w14:paraId="60ACF23A">
      <w:pPr>
        <w:widowControl/>
        <w:ind w:firstLine="560"/>
        <w:jc w:val="left"/>
        <w:rPr>
          <w:rFonts w:eastAsia="仿宋"/>
          <w:szCs w:val="28"/>
          <w:lang w:val="zh-CN"/>
        </w:rPr>
      </w:pPr>
      <w:r>
        <w:rPr>
          <w:rFonts w:eastAsia="仿宋"/>
          <w:szCs w:val="28"/>
          <w:lang w:val="zh-CN"/>
        </w:rPr>
        <w:t>③制定应急演习工作计划</w:t>
      </w:r>
      <w:r>
        <w:rPr>
          <w:rFonts w:hint="eastAsia" w:eastAsia="仿宋"/>
          <w:szCs w:val="28"/>
          <w:lang w:val="zh-CN"/>
        </w:rPr>
        <w:t>、</w:t>
      </w:r>
      <w:r>
        <w:rPr>
          <w:rFonts w:eastAsia="仿宋"/>
          <w:szCs w:val="28"/>
          <w:lang w:val="zh-CN"/>
        </w:rPr>
        <w:t>开展相关人员培训；</w:t>
      </w:r>
    </w:p>
    <w:p w14:paraId="65D57342">
      <w:pPr>
        <w:widowControl/>
        <w:ind w:firstLine="560"/>
        <w:jc w:val="left"/>
        <w:rPr>
          <w:rFonts w:eastAsia="仿宋"/>
          <w:szCs w:val="28"/>
          <w:lang w:val="zh-CN"/>
        </w:rPr>
      </w:pPr>
      <w:r>
        <w:rPr>
          <w:rFonts w:eastAsia="仿宋"/>
          <w:szCs w:val="28"/>
          <w:lang w:val="zh-CN"/>
        </w:rPr>
        <w:t>④负责组织协调有关部门，动用应急队伍，做好事故处置</w:t>
      </w:r>
      <w:r>
        <w:rPr>
          <w:rFonts w:hint="eastAsia" w:eastAsia="仿宋"/>
          <w:szCs w:val="28"/>
          <w:lang w:val="zh-CN"/>
        </w:rPr>
        <w:t>、</w:t>
      </w:r>
      <w:r>
        <w:rPr>
          <w:rFonts w:eastAsia="仿宋"/>
          <w:szCs w:val="28"/>
          <w:lang w:val="zh-CN"/>
        </w:rPr>
        <w:t>控制和善后工作，并及时向地方政府和上级应急处理指挥组报告，征得上级部门援助，消除污染影响；</w:t>
      </w:r>
    </w:p>
    <w:p w14:paraId="48B3A329">
      <w:pPr>
        <w:pStyle w:val="29"/>
        <w:widowControl/>
        <w:ind w:firstLine="480"/>
        <w:rPr>
          <w:rFonts w:eastAsia="仿宋"/>
          <w:sz w:val="28"/>
          <w:szCs w:val="28"/>
          <w:lang w:val="zh-CN"/>
        </w:rPr>
      </w:pPr>
      <w:r>
        <w:rPr>
          <w:rFonts w:eastAsia="仿宋"/>
          <w:szCs w:val="28"/>
          <w:lang w:val="zh-CN"/>
        </w:rPr>
        <w:t>⑤</w:t>
      </w:r>
      <w:r>
        <w:rPr>
          <w:rFonts w:eastAsia="仿宋"/>
          <w:sz w:val="28"/>
          <w:szCs w:val="28"/>
          <w:lang w:val="zh-CN"/>
        </w:rPr>
        <w:t>落实环境污染事故应急处理指挥组的指令。</w:t>
      </w:r>
    </w:p>
    <w:p w14:paraId="2E874339">
      <w:pPr>
        <w:widowControl/>
        <w:ind w:firstLine="560"/>
        <w:jc w:val="left"/>
        <w:rPr>
          <w:rFonts w:eastAsia="仿宋"/>
          <w:szCs w:val="28"/>
          <w:lang w:val="zh-CN"/>
        </w:rPr>
      </w:pPr>
      <w:r>
        <w:rPr>
          <w:rFonts w:eastAsia="仿宋"/>
          <w:szCs w:val="28"/>
          <w:lang w:val="zh-CN"/>
        </w:rPr>
        <w:t>⑥副组长负责与</w:t>
      </w:r>
      <w:r>
        <w:rPr>
          <w:rFonts w:eastAsia="仿宋"/>
          <w:bCs/>
          <w:kern w:val="0"/>
          <w:szCs w:val="28"/>
        </w:rPr>
        <w:t>江阴生态环境局</w:t>
      </w:r>
      <w:r>
        <w:rPr>
          <w:rFonts w:eastAsia="仿宋"/>
          <w:szCs w:val="28"/>
          <w:lang w:val="zh-CN"/>
        </w:rPr>
        <w:t>工作对接，同时负责现场信息控制工作</w:t>
      </w:r>
      <w:r>
        <w:rPr>
          <w:rFonts w:hint="eastAsia" w:eastAsia="仿宋"/>
          <w:szCs w:val="28"/>
          <w:lang w:val="zh-CN"/>
        </w:rPr>
        <w:t>，</w:t>
      </w:r>
      <w:r>
        <w:rPr>
          <w:rFonts w:eastAsia="仿宋"/>
          <w:szCs w:val="28"/>
          <w:lang w:val="zh-CN"/>
        </w:rPr>
        <w:t>防止应急组人员随意发布信息，防止谣言</w:t>
      </w:r>
      <w:r>
        <w:rPr>
          <w:rFonts w:hint="eastAsia" w:eastAsia="仿宋"/>
          <w:szCs w:val="28"/>
          <w:lang w:val="zh-CN"/>
        </w:rPr>
        <w:t>、</w:t>
      </w:r>
      <w:r>
        <w:rPr>
          <w:rFonts w:eastAsia="仿宋"/>
          <w:szCs w:val="28"/>
          <w:lang w:val="zh-CN"/>
        </w:rPr>
        <w:t>造成恐慌，限制无关人员进入。公司的信息需统一经过小组组长的确认无误后方可发布。</w:t>
      </w:r>
    </w:p>
    <w:p w14:paraId="162AA7B1">
      <w:pPr>
        <w:pStyle w:val="29"/>
        <w:widowControl/>
        <w:ind w:firstLine="562"/>
        <w:rPr>
          <w:rFonts w:eastAsia="仿宋"/>
          <w:b/>
          <w:sz w:val="28"/>
          <w:szCs w:val="28"/>
          <w:lang w:val="zh-CN"/>
        </w:rPr>
      </w:pPr>
      <w:r>
        <w:rPr>
          <w:rFonts w:eastAsia="仿宋"/>
          <w:b/>
          <w:sz w:val="28"/>
          <w:szCs w:val="28"/>
          <w:lang w:val="zh-CN"/>
        </w:rPr>
        <w:t xml:space="preserve">(2)综合协调小组 </w:t>
      </w:r>
    </w:p>
    <w:p w14:paraId="7D6FFDCD">
      <w:pPr>
        <w:widowControl/>
        <w:ind w:firstLine="560"/>
        <w:jc w:val="left"/>
        <w:rPr>
          <w:rFonts w:eastAsia="仿宋"/>
          <w:szCs w:val="28"/>
          <w:lang w:val="zh-CN"/>
        </w:rPr>
      </w:pPr>
      <w:r>
        <w:rPr>
          <w:rFonts w:eastAsia="仿宋"/>
          <w:szCs w:val="28"/>
          <w:lang w:val="zh-CN"/>
        </w:rPr>
        <w:t>主要职责如下：</w:t>
      </w:r>
    </w:p>
    <w:p w14:paraId="4C688CC5">
      <w:pPr>
        <w:pStyle w:val="29"/>
        <w:widowControl/>
        <w:ind w:firstLine="560"/>
        <w:jc w:val="left"/>
        <w:rPr>
          <w:rFonts w:eastAsia="仿宋"/>
          <w:sz w:val="28"/>
          <w:szCs w:val="28"/>
        </w:rPr>
      </w:pPr>
      <w:r>
        <w:rPr>
          <w:rFonts w:eastAsia="仿宋"/>
          <w:sz w:val="28"/>
          <w:szCs w:val="28"/>
          <w:lang w:val="zh-CN"/>
        </w:rPr>
        <w:t>①主要负责事故现场调查取证；调查分析主要污染物种类</w:t>
      </w:r>
      <w:r>
        <w:rPr>
          <w:rFonts w:hint="eastAsia" w:eastAsia="仿宋"/>
          <w:sz w:val="28"/>
          <w:szCs w:val="28"/>
          <w:lang w:val="zh-CN"/>
        </w:rPr>
        <w:t>、</w:t>
      </w:r>
      <w:r>
        <w:rPr>
          <w:rFonts w:eastAsia="仿宋"/>
          <w:sz w:val="28"/>
          <w:szCs w:val="28"/>
          <w:lang w:val="zh-CN"/>
        </w:rPr>
        <w:t>污染程度和范围，对周边生态环境影响；</w:t>
      </w:r>
    </w:p>
    <w:p w14:paraId="61ED3F9A">
      <w:pPr>
        <w:widowControl/>
        <w:ind w:firstLine="560"/>
        <w:jc w:val="left"/>
        <w:rPr>
          <w:rFonts w:eastAsia="仿宋"/>
          <w:szCs w:val="28"/>
          <w:lang w:val="zh-CN"/>
        </w:rPr>
      </w:pPr>
      <w:r>
        <w:rPr>
          <w:rFonts w:eastAsia="仿宋"/>
          <w:szCs w:val="28"/>
          <w:lang w:val="zh-CN"/>
        </w:rPr>
        <w:t>②承担与当地区域或各职能管理部门的应急指挥机构的联系工作，及时将事故发生情况及最新进展向有关部门汇报，并将上级指挥机构的命令及时向应急指挥小组汇报；</w:t>
      </w:r>
    </w:p>
    <w:p w14:paraId="65ADCF35">
      <w:pPr>
        <w:widowControl/>
        <w:ind w:firstLine="560"/>
        <w:jc w:val="left"/>
        <w:rPr>
          <w:rFonts w:eastAsia="仿宋"/>
          <w:szCs w:val="28"/>
          <w:lang w:val="zh-CN"/>
        </w:rPr>
      </w:pPr>
      <w:r>
        <w:rPr>
          <w:rFonts w:eastAsia="仿宋"/>
          <w:szCs w:val="28"/>
          <w:lang w:val="zh-CN"/>
        </w:rPr>
        <w:t>③进行环境污染事故经济损失评估，并对应急预案进行及时总结，协助领导小组完成事故应急预案的修改或完善工作；</w:t>
      </w:r>
    </w:p>
    <w:p w14:paraId="57F32368">
      <w:pPr>
        <w:widowControl/>
        <w:ind w:firstLine="560"/>
        <w:rPr>
          <w:rFonts w:eastAsia="仿宋"/>
          <w:szCs w:val="28"/>
          <w:lang w:val="zh-CN"/>
        </w:rPr>
      </w:pPr>
      <w:r>
        <w:rPr>
          <w:rFonts w:eastAsia="仿宋"/>
          <w:szCs w:val="28"/>
          <w:lang w:val="zh-CN"/>
        </w:rPr>
        <w:t>④负责编制环境污染事故报告，并将事故报告向上级部门汇报。</w:t>
      </w:r>
    </w:p>
    <w:p w14:paraId="25A22FFD">
      <w:pPr>
        <w:pStyle w:val="29"/>
        <w:widowControl/>
        <w:ind w:firstLine="562"/>
        <w:rPr>
          <w:rFonts w:eastAsia="仿宋"/>
          <w:b/>
          <w:sz w:val="28"/>
          <w:szCs w:val="28"/>
        </w:rPr>
      </w:pPr>
      <w:r>
        <w:rPr>
          <w:rFonts w:eastAsia="仿宋"/>
          <w:b/>
          <w:sz w:val="28"/>
          <w:szCs w:val="28"/>
        </w:rPr>
        <w:t>(3)现场处置小组</w:t>
      </w:r>
    </w:p>
    <w:p w14:paraId="5A17C344">
      <w:pPr>
        <w:widowControl/>
        <w:ind w:firstLine="560"/>
        <w:rPr>
          <w:rFonts w:eastAsia="仿宋"/>
          <w:szCs w:val="28"/>
          <w:lang w:val="zh-CN"/>
        </w:rPr>
      </w:pPr>
      <w:r>
        <w:rPr>
          <w:rFonts w:eastAsia="仿宋"/>
          <w:szCs w:val="28"/>
          <w:lang w:val="zh-CN"/>
        </w:rPr>
        <w:t>主要职责如下：</w:t>
      </w:r>
    </w:p>
    <w:p w14:paraId="5CAAF70C">
      <w:pPr>
        <w:widowControl/>
        <w:ind w:firstLine="560"/>
        <w:jc w:val="left"/>
        <w:rPr>
          <w:rFonts w:eastAsia="仿宋"/>
          <w:szCs w:val="28"/>
          <w:lang w:val="zh-CN"/>
        </w:rPr>
      </w:pPr>
      <w:r>
        <w:rPr>
          <w:rFonts w:eastAsia="仿宋"/>
          <w:szCs w:val="28"/>
          <w:lang w:val="zh-CN"/>
        </w:rPr>
        <w:t>①在事故发生后，迅速派出人员</w:t>
      </w:r>
      <w:r>
        <w:rPr>
          <w:rFonts w:eastAsia="仿宋"/>
          <w:szCs w:val="28"/>
        </w:rPr>
        <w:t>在确保安全的前提下</w:t>
      </w:r>
      <w:r>
        <w:rPr>
          <w:rFonts w:eastAsia="仿宋"/>
          <w:szCs w:val="28"/>
          <w:lang w:val="zh-CN"/>
        </w:rPr>
        <w:t>进行抢险，在专业队伍来到之前，进行</w:t>
      </w:r>
      <w:r>
        <w:rPr>
          <w:rFonts w:eastAsia="仿宋"/>
          <w:szCs w:val="28"/>
        </w:rPr>
        <w:t>事件的处置</w:t>
      </w:r>
      <w:r>
        <w:rPr>
          <w:rFonts w:eastAsia="仿宋"/>
          <w:szCs w:val="28"/>
          <w:lang w:val="zh-CN"/>
        </w:rPr>
        <w:t>，</w:t>
      </w:r>
      <w:r>
        <w:rPr>
          <w:rFonts w:eastAsia="仿宋"/>
          <w:szCs w:val="28"/>
        </w:rPr>
        <w:t>抢救受伤人员，排除安全隐患和环境隐患</w:t>
      </w:r>
      <w:r>
        <w:rPr>
          <w:rFonts w:eastAsia="仿宋"/>
          <w:szCs w:val="28"/>
          <w:lang w:val="zh-CN"/>
        </w:rPr>
        <w:t>；</w:t>
      </w:r>
    </w:p>
    <w:p w14:paraId="25D45E0E">
      <w:pPr>
        <w:widowControl/>
        <w:ind w:firstLine="560"/>
        <w:jc w:val="left"/>
        <w:rPr>
          <w:rFonts w:eastAsia="仿宋"/>
          <w:szCs w:val="28"/>
          <w:lang w:val="zh-CN"/>
        </w:rPr>
      </w:pPr>
      <w:r>
        <w:rPr>
          <w:rFonts w:eastAsia="仿宋"/>
          <w:szCs w:val="28"/>
          <w:lang w:val="zh-CN"/>
        </w:rPr>
        <w:t>②</w:t>
      </w:r>
      <w:r>
        <w:rPr>
          <w:rFonts w:eastAsia="仿宋"/>
          <w:szCs w:val="28"/>
        </w:rPr>
        <w:t>切断污染源；切断污染扩散途径；采取措施减少或降低污染影响程度</w:t>
      </w:r>
      <w:r>
        <w:rPr>
          <w:rFonts w:eastAsia="仿宋"/>
          <w:szCs w:val="28"/>
          <w:lang w:val="zh-CN"/>
        </w:rPr>
        <w:t>；</w:t>
      </w:r>
    </w:p>
    <w:p w14:paraId="5F28F8A1">
      <w:pPr>
        <w:widowControl/>
        <w:ind w:firstLine="560"/>
        <w:jc w:val="left"/>
        <w:rPr>
          <w:rFonts w:eastAsia="仿宋"/>
          <w:szCs w:val="28"/>
        </w:rPr>
      </w:pPr>
      <w:r>
        <w:rPr>
          <w:rFonts w:eastAsia="仿宋"/>
          <w:szCs w:val="28"/>
          <w:lang w:val="zh-CN"/>
        </w:rPr>
        <w:t>③</w:t>
      </w:r>
      <w:r>
        <w:rPr>
          <w:rFonts w:eastAsia="仿宋"/>
          <w:szCs w:val="28"/>
        </w:rPr>
        <w:t>负责污染场地的洗消工作；负责应急废水</w:t>
      </w:r>
      <w:r>
        <w:rPr>
          <w:rFonts w:hint="eastAsia" w:eastAsia="仿宋"/>
          <w:szCs w:val="28"/>
        </w:rPr>
        <w:t>、</w:t>
      </w:r>
      <w:r>
        <w:rPr>
          <w:rFonts w:eastAsia="仿宋"/>
          <w:szCs w:val="28"/>
        </w:rPr>
        <w:t>废液及固体废物的妥善处置；</w:t>
      </w:r>
    </w:p>
    <w:p w14:paraId="41D72582">
      <w:pPr>
        <w:widowControl/>
        <w:ind w:firstLine="560"/>
        <w:jc w:val="left"/>
        <w:rPr>
          <w:rFonts w:eastAsia="仿宋"/>
          <w:szCs w:val="28"/>
          <w:lang w:val="zh-CN"/>
        </w:rPr>
      </w:pPr>
      <w:r>
        <w:rPr>
          <w:rFonts w:eastAsia="仿宋"/>
          <w:szCs w:val="28"/>
          <w:lang w:val="zh-CN"/>
        </w:rPr>
        <w:t>④</w:t>
      </w:r>
      <w:r>
        <w:rPr>
          <w:rFonts w:eastAsia="仿宋"/>
          <w:szCs w:val="28"/>
        </w:rPr>
        <w:t>必要时，协助专业队伍的现场处理工作；现场应急处置完成</w:t>
      </w:r>
      <w:r>
        <w:rPr>
          <w:rFonts w:eastAsia="仿宋"/>
          <w:szCs w:val="28"/>
          <w:lang w:val="zh-CN"/>
        </w:rPr>
        <w:t>后，尽快组织力量抢修厂内的供电</w:t>
      </w:r>
      <w:r>
        <w:rPr>
          <w:rFonts w:hint="eastAsia" w:eastAsia="仿宋"/>
          <w:szCs w:val="28"/>
          <w:lang w:val="zh-CN"/>
        </w:rPr>
        <w:t>、</w:t>
      </w:r>
      <w:r>
        <w:rPr>
          <w:rFonts w:eastAsia="仿宋"/>
          <w:szCs w:val="28"/>
          <w:lang w:val="zh-CN"/>
        </w:rPr>
        <w:t>供水等重要设施，尽快恢复功能。</w:t>
      </w:r>
    </w:p>
    <w:p w14:paraId="75C6D114">
      <w:pPr>
        <w:pStyle w:val="29"/>
        <w:widowControl/>
        <w:ind w:firstLine="562"/>
        <w:rPr>
          <w:rFonts w:eastAsia="仿宋"/>
          <w:b/>
          <w:sz w:val="28"/>
          <w:szCs w:val="28"/>
          <w:lang w:val="zh-CN"/>
        </w:rPr>
      </w:pPr>
      <w:r>
        <w:rPr>
          <w:rFonts w:eastAsia="仿宋"/>
          <w:b/>
          <w:sz w:val="28"/>
          <w:szCs w:val="28"/>
          <w:lang w:val="zh-CN"/>
        </w:rPr>
        <w:t>(4)应急保障小组</w:t>
      </w:r>
    </w:p>
    <w:p w14:paraId="674FD8D6">
      <w:pPr>
        <w:widowControl/>
        <w:ind w:firstLine="560"/>
        <w:rPr>
          <w:rFonts w:eastAsia="仿宋"/>
          <w:szCs w:val="28"/>
          <w:lang w:val="zh-CN"/>
        </w:rPr>
      </w:pPr>
      <w:r>
        <w:rPr>
          <w:rFonts w:eastAsia="仿宋"/>
          <w:szCs w:val="28"/>
          <w:lang w:val="zh-CN"/>
        </w:rPr>
        <w:t>主要职责如下：</w:t>
      </w:r>
    </w:p>
    <w:p w14:paraId="7D3E6B38">
      <w:pPr>
        <w:widowControl/>
        <w:ind w:firstLine="560"/>
        <w:jc w:val="left"/>
        <w:rPr>
          <w:rFonts w:eastAsia="仿宋"/>
          <w:szCs w:val="28"/>
          <w:lang w:val="zh-CN"/>
        </w:rPr>
      </w:pPr>
      <w:r>
        <w:rPr>
          <w:rFonts w:eastAsia="仿宋"/>
          <w:szCs w:val="28"/>
          <w:lang w:val="zh-CN"/>
        </w:rPr>
        <w:t>①负责应急设施或装备的购置和妥善存放保管；</w:t>
      </w:r>
    </w:p>
    <w:p w14:paraId="5EA44F9C">
      <w:pPr>
        <w:widowControl/>
        <w:ind w:firstLine="560"/>
        <w:jc w:val="left"/>
        <w:rPr>
          <w:rFonts w:eastAsia="仿宋"/>
          <w:szCs w:val="28"/>
          <w:lang w:val="zh-CN"/>
        </w:rPr>
      </w:pPr>
      <w:r>
        <w:rPr>
          <w:rFonts w:eastAsia="仿宋"/>
          <w:szCs w:val="28"/>
          <w:lang w:val="zh-CN"/>
        </w:rPr>
        <w:t>②在事故发生时及时将有关应急装备</w:t>
      </w:r>
      <w:r>
        <w:rPr>
          <w:rFonts w:hint="eastAsia" w:eastAsia="仿宋"/>
          <w:szCs w:val="28"/>
          <w:lang w:val="zh-CN"/>
        </w:rPr>
        <w:t>、</w:t>
      </w:r>
      <w:r>
        <w:rPr>
          <w:rFonts w:eastAsia="仿宋"/>
          <w:szCs w:val="28"/>
          <w:lang w:val="zh-CN"/>
        </w:rPr>
        <w:t>安全防护品</w:t>
      </w:r>
      <w:r>
        <w:rPr>
          <w:rFonts w:hint="eastAsia" w:eastAsia="仿宋"/>
          <w:szCs w:val="28"/>
          <w:lang w:val="zh-CN"/>
        </w:rPr>
        <w:t>、</w:t>
      </w:r>
      <w:r>
        <w:rPr>
          <w:rFonts w:eastAsia="仿宋"/>
          <w:szCs w:val="28"/>
          <w:lang w:val="zh-CN"/>
        </w:rPr>
        <w:t>现场应急处置材料等应急物资运送到事故现场；</w:t>
      </w:r>
    </w:p>
    <w:p w14:paraId="608EEEB5">
      <w:pPr>
        <w:widowControl/>
        <w:ind w:firstLine="560"/>
        <w:jc w:val="left"/>
        <w:rPr>
          <w:rFonts w:eastAsia="仿宋"/>
          <w:szCs w:val="28"/>
          <w:lang w:val="zh-CN"/>
        </w:rPr>
      </w:pPr>
      <w:r>
        <w:rPr>
          <w:rFonts w:eastAsia="仿宋"/>
          <w:szCs w:val="28"/>
          <w:lang w:val="zh-CN"/>
        </w:rPr>
        <w:t>②负责厂区内的治安警戒</w:t>
      </w:r>
      <w:r>
        <w:rPr>
          <w:rFonts w:hint="eastAsia" w:eastAsia="仿宋"/>
          <w:szCs w:val="28"/>
          <w:lang w:val="zh-CN"/>
        </w:rPr>
        <w:t>、</w:t>
      </w:r>
      <w:r>
        <w:rPr>
          <w:rFonts w:eastAsia="仿宋"/>
          <w:szCs w:val="28"/>
          <w:lang w:val="zh-CN"/>
        </w:rPr>
        <w:t>治安管理和安全保卫工作，预防和打击违法犯罪活动，维护厂内交通秩序；</w:t>
      </w:r>
    </w:p>
    <w:p w14:paraId="66688A31">
      <w:pPr>
        <w:widowControl/>
        <w:ind w:firstLine="560"/>
        <w:jc w:val="left"/>
        <w:rPr>
          <w:rFonts w:eastAsia="仿宋"/>
          <w:szCs w:val="28"/>
          <w:lang w:val="zh-CN"/>
        </w:rPr>
      </w:pPr>
      <w:r>
        <w:rPr>
          <w:rFonts w:eastAsia="仿宋"/>
          <w:szCs w:val="28"/>
          <w:lang w:val="zh-CN"/>
        </w:rPr>
        <w:t>③做好现场采样监测，配合专业部门展开现场应急监测；</w:t>
      </w:r>
    </w:p>
    <w:p w14:paraId="538A5DFB">
      <w:pPr>
        <w:widowControl/>
        <w:ind w:firstLine="560"/>
        <w:jc w:val="left"/>
        <w:rPr>
          <w:rFonts w:eastAsia="仿宋"/>
          <w:szCs w:val="28"/>
          <w:lang w:val="zh-CN"/>
        </w:rPr>
      </w:pPr>
      <w:r>
        <w:rPr>
          <w:rFonts w:eastAsia="仿宋"/>
          <w:szCs w:val="28"/>
          <w:lang w:val="zh-CN"/>
        </w:rPr>
        <w:t>④负责厂内车辆及装备的调度。</w:t>
      </w:r>
    </w:p>
    <w:p w14:paraId="7E443A66">
      <w:pPr>
        <w:pStyle w:val="29"/>
        <w:widowControl/>
        <w:ind w:firstLine="562"/>
        <w:rPr>
          <w:rFonts w:eastAsia="仿宋"/>
          <w:b/>
          <w:sz w:val="28"/>
          <w:szCs w:val="28"/>
          <w:lang w:val="zh-CN"/>
        </w:rPr>
      </w:pPr>
      <w:r>
        <w:rPr>
          <w:rFonts w:eastAsia="仿宋"/>
          <w:b/>
          <w:sz w:val="28"/>
          <w:szCs w:val="28"/>
          <w:lang w:val="zh-CN"/>
        </w:rPr>
        <w:t>(5)医疗救</w:t>
      </w:r>
      <w:r>
        <w:rPr>
          <w:rFonts w:hint="eastAsia" w:eastAsia="仿宋"/>
          <w:b/>
          <w:sz w:val="28"/>
          <w:szCs w:val="28"/>
          <w:lang w:val="zh-CN"/>
        </w:rPr>
        <w:t>治</w:t>
      </w:r>
      <w:r>
        <w:rPr>
          <w:rFonts w:eastAsia="仿宋"/>
          <w:b/>
          <w:sz w:val="28"/>
          <w:szCs w:val="28"/>
          <w:lang w:val="zh-CN"/>
        </w:rPr>
        <w:t>小组</w:t>
      </w:r>
    </w:p>
    <w:p w14:paraId="1A81618E">
      <w:pPr>
        <w:widowControl/>
        <w:ind w:firstLine="560"/>
        <w:rPr>
          <w:rFonts w:eastAsia="仿宋"/>
          <w:szCs w:val="28"/>
          <w:lang w:val="zh-CN"/>
        </w:rPr>
      </w:pPr>
      <w:r>
        <w:rPr>
          <w:rFonts w:eastAsia="仿宋"/>
          <w:szCs w:val="28"/>
          <w:lang w:val="zh-CN"/>
        </w:rPr>
        <w:t>主要职责如下：</w:t>
      </w:r>
    </w:p>
    <w:p w14:paraId="708839DB">
      <w:pPr>
        <w:widowControl/>
        <w:ind w:firstLine="560"/>
        <w:jc w:val="left"/>
        <w:rPr>
          <w:rFonts w:eastAsia="仿宋"/>
          <w:szCs w:val="28"/>
          <w:lang w:val="zh-CN"/>
        </w:rPr>
      </w:pPr>
      <w:r>
        <w:rPr>
          <w:rFonts w:eastAsia="仿宋"/>
          <w:szCs w:val="28"/>
          <w:lang w:val="zh-CN"/>
        </w:rPr>
        <w:t>①负责事故现场的伤员转移</w:t>
      </w:r>
      <w:r>
        <w:rPr>
          <w:rFonts w:hint="eastAsia" w:eastAsia="仿宋"/>
          <w:szCs w:val="28"/>
          <w:lang w:val="zh-CN"/>
        </w:rPr>
        <w:t>、</w:t>
      </w:r>
      <w:r>
        <w:rPr>
          <w:rFonts w:eastAsia="仿宋"/>
          <w:szCs w:val="28"/>
          <w:lang w:val="zh-CN"/>
        </w:rPr>
        <w:t>救助工作；</w:t>
      </w:r>
    </w:p>
    <w:p w14:paraId="35208C62">
      <w:pPr>
        <w:widowControl/>
        <w:ind w:firstLine="560"/>
        <w:jc w:val="left"/>
        <w:rPr>
          <w:rFonts w:eastAsia="仿宋"/>
          <w:szCs w:val="28"/>
          <w:lang w:val="zh-CN"/>
        </w:rPr>
      </w:pPr>
      <w:r>
        <w:rPr>
          <w:rFonts w:eastAsia="仿宋"/>
          <w:szCs w:val="28"/>
          <w:lang w:val="zh-CN"/>
        </w:rPr>
        <w:t>②协助</w:t>
      </w:r>
      <w:r>
        <w:rPr>
          <w:rFonts w:hint="eastAsia" w:eastAsia="仿宋"/>
          <w:szCs w:val="28"/>
          <w:lang w:val="zh-CN"/>
        </w:rPr>
        <w:t>医疗救治</w:t>
      </w:r>
      <w:r>
        <w:rPr>
          <w:rFonts w:eastAsia="仿宋"/>
          <w:szCs w:val="28"/>
          <w:lang w:val="zh-CN"/>
        </w:rPr>
        <w:t>部门将伤员护送到相关单位进行抢救和安置；</w:t>
      </w:r>
    </w:p>
    <w:p w14:paraId="3CB64EF6">
      <w:pPr>
        <w:widowControl/>
        <w:ind w:firstLine="560"/>
        <w:rPr>
          <w:rFonts w:eastAsia="仿宋"/>
          <w:szCs w:val="28"/>
          <w:lang w:val="zh-CN"/>
        </w:rPr>
      </w:pPr>
      <w:r>
        <w:rPr>
          <w:rFonts w:eastAsia="仿宋"/>
          <w:szCs w:val="28"/>
          <w:lang w:val="zh-CN"/>
        </w:rPr>
        <w:t>③发生重大污染事故时，组织厂区人员安全撤离现场；</w:t>
      </w:r>
    </w:p>
    <w:p w14:paraId="39001885">
      <w:pPr>
        <w:widowControl/>
        <w:ind w:firstLine="560"/>
        <w:jc w:val="left"/>
        <w:rPr>
          <w:rFonts w:eastAsia="仿宋"/>
          <w:szCs w:val="28"/>
          <w:lang w:val="zh-CN"/>
        </w:rPr>
      </w:pPr>
      <w:r>
        <w:rPr>
          <w:rFonts w:eastAsia="仿宋"/>
          <w:szCs w:val="28"/>
          <w:lang w:val="zh-CN"/>
        </w:rPr>
        <w:t>④协助领导小组做好善后工作。</w:t>
      </w:r>
    </w:p>
    <w:p w14:paraId="53B98866">
      <w:pPr>
        <w:widowControl/>
        <w:ind w:firstLine="560"/>
        <w:jc w:val="left"/>
        <w:rPr>
          <w:rFonts w:eastAsia="仿宋"/>
          <w:szCs w:val="28"/>
          <w:lang w:val="zh-CN"/>
        </w:rPr>
      </w:pPr>
    </w:p>
    <w:p w14:paraId="0FB281FB">
      <w:pPr>
        <w:widowControl/>
        <w:ind w:firstLine="560"/>
        <w:jc w:val="left"/>
        <w:rPr>
          <w:rFonts w:eastAsia="仿宋"/>
          <w:szCs w:val="28"/>
          <w:lang w:val="zh-CN"/>
        </w:rPr>
      </w:pPr>
    </w:p>
    <w:p w14:paraId="3C596BE0">
      <w:pPr>
        <w:widowControl/>
        <w:ind w:firstLine="560"/>
        <w:jc w:val="left"/>
        <w:rPr>
          <w:rFonts w:eastAsia="仿宋"/>
          <w:szCs w:val="28"/>
          <w:lang w:val="zh-CN"/>
        </w:rPr>
        <w:sectPr>
          <w:headerReference r:id="rId16" w:type="default"/>
          <w:pgSz w:w="11906" w:h="16838"/>
          <w:pgMar w:top="1418" w:right="1418" w:bottom="1418" w:left="1701" w:header="851" w:footer="992" w:gutter="0"/>
          <w:cols w:space="720" w:num="1"/>
          <w:docGrid w:linePitch="381" w:charSpace="0"/>
        </w:sectPr>
      </w:pPr>
    </w:p>
    <w:p w14:paraId="50AE72AF">
      <w:pPr>
        <w:pStyle w:val="3"/>
        <w:spacing w:before="480" w:after="480"/>
        <w:ind w:firstLine="0" w:firstLineChars="0"/>
        <w:rPr>
          <w:rFonts w:eastAsia="仿宋"/>
        </w:rPr>
      </w:pPr>
      <w:bookmarkStart w:id="56" w:name="_Toc275938146"/>
      <w:bookmarkStart w:id="57" w:name="_Toc276118389"/>
      <w:bookmarkStart w:id="58" w:name="_Toc8492"/>
      <w:r>
        <w:rPr>
          <w:rFonts w:eastAsia="仿宋"/>
        </w:rPr>
        <w:t>3 监控预警</w:t>
      </w:r>
      <w:bookmarkEnd w:id="56"/>
      <w:bookmarkEnd w:id="57"/>
      <w:bookmarkEnd w:id="58"/>
    </w:p>
    <w:p w14:paraId="4F7291F1">
      <w:pPr>
        <w:pStyle w:val="4"/>
        <w:rPr>
          <w:rFonts w:eastAsia="仿宋"/>
        </w:rPr>
      </w:pPr>
      <w:bookmarkStart w:id="59" w:name="_Toc224965877"/>
      <w:bookmarkStart w:id="60" w:name="_Toc4886"/>
      <w:bookmarkStart w:id="61" w:name="_Toc225244058"/>
      <w:bookmarkStart w:id="62" w:name="_Toc275938147"/>
      <w:bookmarkStart w:id="63" w:name="_Toc276118390"/>
      <w:r>
        <w:rPr>
          <w:rFonts w:eastAsia="仿宋"/>
        </w:rPr>
        <w:t>3.1 环境风险源监控</w:t>
      </w:r>
      <w:bookmarkEnd w:id="59"/>
      <w:bookmarkEnd w:id="60"/>
      <w:bookmarkEnd w:id="61"/>
    </w:p>
    <w:p w14:paraId="7955B9BE">
      <w:pPr>
        <w:ind w:firstLine="560"/>
        <w:rPr>
          <w:rFonts w:eastAsia="仿宋_GB2312"/>
          <w:kern w:val="0"/>
          <w:szCs w:val="28"/>
        </w:rPr>
      </w:pPr>
      <w:r>
        <w:rPr>
          <w:rFonts w:hint="eastAsia" w:eastAsia="仿宋_GB2312"/>
          <w:kern w:val="0"/>
          <w:szCs w:val="28"/>
        </w:rPr>
        <w:t>公司的环境风险单元包括天然气管道、危废仓库、硫酸储罐及装卸区、液氨钢瓶、生产车间和化学品仓库，环境风险单元的监控方式见表3-1</w:t>
      </w:r>
      <w:r>
        <w:rPr>
          <w:rFonts w:eastAsia="仿宋_GB2312"/>
          <w:kern w:val="0"/>
          <w:szCs w:val="28"/>
        </w:rPr>
        <w:t>。</w:t>
      </w:r>
    </w:p>
    <w:p w14:paraId="68C39D24">
      <w:pPr>
        <w:widowControl/>
        <w:tabs>
          <w:tab w:val="left" w:pos="2130"/>
          <w:tab w:val="center" w:pos="4396"/>
        </w:tabs>
        <w:ind w:firstLine="0" w:firstLineChars="0"/>
        <w:jc w:val="center"/>
        <w:rPr>
          <w:rFonts w:eastAsia="仿宋"/>
          <w:b/>
          <w:szCs w:val="28"/>
        </w:rPr>
      </w:pPr>
      <w:r>
        <w:rPr>
          <w:rFonts w:eastAsia="仿宋"/>
          <w:b/>
          <w:szCs w:val="28"/>
        </w:rPr>
        <w:t>表3-1 环境风险源监控</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847"/>
        <w:gridCol w:w="2365"/>
        <w:gridCol w:w="3910"/>
      </w:tblGrid>
      <w:tr w14:paraId="3F72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1" w:type="dxa"/>
            <w:vAlign w:val="center"/>
          </w:tcPr>
          <w:p w14:paraId="3370564E">
            <w:pPr>
              <w:spacing w:line="440" w:lineRule="exact"/>
              <w:ind w:firstLine="0" w:firstLineChars="0"/>
              <w:jc w:val="center"/>
              <w:rPr>
                <w:rFonts w:eastAsia="仿宋"/>
                <w:sz w:val="24"/>
                <w:szCs w:val="24"/>
              </w:rPr>
            </w:pPr>
            <w:r>
              <w:rPr>
                <w:rFonts w:eastAsia="仿宋"/>
                <w:sz w:val="24"/>
                <w:szCs w:val="24"/>
              </w:rPr>
              <w:t>序号</w:t>
            </w:r>
          </w:p>
        </w:tc>
        <w:tc>
          <w:tcPr>
            <w:tcW w:w="1847" w:type="dxa"/>
            <w:vAlign w:val="center"/>
          </w:tcPr>
          <w:p w14:paraId="77ABBB36">
            <w:pPr>
              <w:spacing w:line="440" w:lineRule="exact"/>
              <w:ind w:firstLine="0" w:firstLineChars="0"/>
              <w:jc w:val="center"/>
              <w:rPr>
                <w:rFonts w:eastAsia="仿宋"/>
                <w:sz w:val="24"/>
                <w:szCs w:val="24"/>
              </w:rPr>
            </w:pPr>
            <w:r>
              <w:rPr>
                <w:rFonts w:eastAsia="仿宋"/>
                <w:sz w:val="24"/>
                <w:szCs w:val="24"/>
              </w:rPr>
              <w:t>区域</w:t>
            </w:r>
          </w:p>
        </w:tc>
        <w:tc>
          <w:tcPr>
            <w:tcW w:w="2365" w:type="dxa"/>
            <w:vAlign w:val="center"/>
          </w:tcPr>
          <w:p w14:paraId="1239EE65">
            <w:pPr>
              <w:spacing w:line="440" w:lineRule="exact"/>
              <w:ind w:firstLine="0" w:firstLineChars="0"/>
              <w:jc w:val="center"/>
              <w:rPr>
                <w:rFonts w:eastAsia="仿宋"/>
                <w:sz w:val="24"/>
                <w:szCs w:val="24"/>
              </w:rPr>
            </w:pPr>
            <w:r>
              <w:rPr>
                <w:rFonts w:eastAsia="仿宋"/>
                <w:sz w:val="24"/>
                <w:szCs w:val="24"/>
              </w:rPr>
              <w:t>环境风险源点</w:t>
            </w:r>
          </w:p>
        </w:tc>
        <w:tc>
          <w:tcPr>
            <w:tcW w:w="3910" w:type="dxa"/>
            <w:vAlign w:val="center"/>
          </w:tcPr>
          <w:p w14:paraId="537B6232">
            <w:pPr>
              <w:spacing w:line="440" w:lineRule="exact"/>
              <w:ind w:firstLine="0" w:firstLineChars="0"/>
              <w:jc w:val="center"/>
              <w:rPr>
                <w:rFonts w:eastAsia="仿宋"/>
                <w:sz w:val="24"/>
                <w:szCs w:val="24"/>
              </w:rPr>
            </w:pPr>
            <w:r>
              <w:rPr>
                <w:rFonts w:eastAsia="仿宋"/>
                <w:sz w:val="24"/>
                <w:szCs w:val="24"/>
              </w:rPr>
              <w:t>监控及预防措施</w:t>
            </w:r>
          </w:p>
        </w:tc>
      </w:tr>
      <w:tr w14:paraId="30EC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1" w:type="dxa"/>
          </w:tcPr>
          <w:p w14:paraId="38D1B57E">
            <w:pPr>
              <w:spacing w:line="440" w:lineRule="exact"/>
              <w:ind w:firstLine="0" w:firstLineChars="0"/>
              <w:jc w:val="center"/>
              <w:rPr>
                <w:rFonts w:eastAsia="仿宋"/>
                <w:sz w:val="24"/>
                <w:szCs w:val="24"/>
              </w:rPr>
            </w:pPr>
            <w:r>
              <w:rPr>
                <w:rFonts w:eastAsia="仿宋"/>
                <w:sz w:val="24"/>
                <w:szCs w:val="24"/>
              </w:rPr>
              <w:t>1</w:t>
            </w:r>
          </w:p>
        </w:tc>
        <w:tc>
          <w:tcPr>
            <w:tcW w:w="1847" w:type="dxa"/>
            <w:vMerge w:val="restart"/>
            <w:vAlign w:val="center"/>
          </w:tcPr>
          <w:p w14:paraId="602C6C0D">
            <w:pPr>
              <w:spacing w:line="440" w:lineRule="exact"/>
              <w:ind w:firstLine="0" w:firstLineChars="0"/>
              <w:jc w:val="center"/>
              <w:rPr>
                <w:rFonts w:eastAsia="仿宋"/>
                <w:sz w:val="24"/>
                <w:szCs w:val="24"/>
              </w:rPr>
            </w:pPr>
            <w:r>
              <w:rPr>
                <w:rFonts w:hint="eastAsia" w:eastAsia="仿宋"/>
                <w:sz w:val="24"/>
                <w:szCs w:val="24"/>
              </w:rPr>
              <w:t>储罐区</w:t>
            </w:r>
          </w:p>
        </w:tc>
        <w:tc>
          <w:tcPr>
            <w:tcW w:w="2365" w:type="dxa"/>
          </w:tcPr>
          <w:p w14:paraId="233A214A">
            <w:pPr>
              <w:spacing w:line="440" w:lineRule="exact"/>
              <w:ind w:firstLine="0" w:firstLineChars="0"/>
              <w:jc w:val="center"/>
              <w:rPr>
                <w:rFonts w:eastAsia="仿宋"/>
                <w:sz w:val="24"/>
                <w:szCs w:val="24"/>
              </w:rPr>
            </w:pPr>
            <w:r>
              <w:rPr>
                <w:rFonts w:hint="eastAsia" w:eastAsia="仿宋"/>
                <w:sz w:val="24"/>
                <w:szCs w:val="24"/>
              </w:rPr>
              <w:t>3个硫酸</w:t>
            </w:r>
            <w:r>
              <w:rPr>
                <w:rFonts w:eastAsia="仿宋"/>
                <w:sz w:val="24"/>
                <w:szCs w:val="24"/>
              </w:rPr>
              <w:t>储罐</w:t>
            </w:r>
          </w:p>
        </w:tc>
        <w:tc>
          <w:tcPr>
            <w:tcW w:w="3910" w:type="dxa"/>
          </w:tcPr>
          <w:p w14:paraId="081BE34F">
            <w:pPr>
              <w:spacing w:line="440" w:lineRule="exact"/>
              <w:ind w:firstLine="0" w:firstLineChars="0"/>
              <w:jc w:val="center"/>
              <w:rPr>
                <w:rFonts w:eastAsia="仿宋"/>
                <w:sz w:val="24"/>
                <w:szCs w:val="24"/>
              </w:rPr>
            </w:pPr>
            <w:r>
              <w:rPr>
                <w:rFonts w:hint="eastAsia" w:eastAsia="仿宋"/>
                <w:sz w:val="24"/>
                <w:szCs w:val="24"/>
              </w:rPr>
              <w:t>人工巡检</w:t>
            </w:r>
          </w:p>
        </w:tc>
      </w:tr>
      <w:tr w14:paraId="2ED2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1" w:type="dxa"/>
          </w:tcPr>
          <w:p w14:paraId="6C0F4953">
            <w:pPr>
              <w:spacing w:line="440" w:lineRule="exact"/>
              <w:ind w:firstLine="0" w:firstLineChars="0"/>
              <w:jc w:val="center"/>
              <w:rPr>
                <w:rFonts w:eastAsia="仿宋"/>
                <w:sz w:val="24"/>
                <w:szCs w:val="24"/>
              </w:rPr>
            </w:pPr>
            <w:r>
              <w:rPr>
                <w:rFonts w:hint="eastAsia" w:eastAsia="仿宋"/>
                <w:sz w:val="24"/>
                <w:szCs w:val="24"/>
              </w:rPr>
              <w:t>2</w:t>
            </w:r>
          </w:p>
        </w:tc>
        <w:tc>
          <w:tcPr>
            <w:tcW w:w="1847" w:type="dxa"/>
            <w:vMerge w:val="continue"/>
            <w:vAlign w:val="center"/>
          </w:tcPr>
          <w:p w14:paraId="217CDC08">
            <w:pPr>
              <w:spacing w:line="440" w:lineRule="exact"/>
              <w:ind w:firstLine="0" w:firstLineChars="0"/>
              <w:jc w:val="center"/>
              <w:rPr>
                <w:rFonts w:eastAsia="仿宋"/>
                <w:sz w:val="24"/>
                <w:szCs w:val="24"/>
              </w:rPr>
            </w:pPr>
          </w:p>
        </w:tc>
        <w:tc>
          <w:tcPr>
            <w:tcW w:w="2365" w:type="dxa"/>
          </w:tcPr>
          <w:p w14:paraId="4E11E184">
            <w:pPr>
              <w:spacing w:line="440" w:lineRule="exact"/>
              <w:ind w:firstLine="0" w:firstLineChars="0"/>
              <w:jc w:val="center"/>
              <w:rPr>
                <w:rFonts w:eastAsia="仿宋"/>
                <w:sz w:val="24"/>
                <w:szCs w:val="24"/>
              </w:rPr>
            </w:pPr>
            <w:r>
              <w:rPr>
                <w:rFonts w:hint="eastAsia" w:eastAsia="仿宋"/>
                <w:sz w:val="24"/>
                <w:szCs w:val="24"/>
              </w:rPr>
              <w:t>装卸区</w:t>
            </w:r>
          </w:p>
        </w:tc>
        <w:tc>
          <w:tcPr>
            <w:tcW w:w="3910" w:type="dxa"/>
          </w:tcPr>
          <w:p w14:paraId="1F057127">
            <w:pPr>
              <w:spacing w:line="440" w:lineRule="exact"/>
              <w:ind w:firstLine="0" w:firstLineChars="0"/>
              <w:jc w:val="center"/>
              <w:rPr>
                <w:rFonts w:eastAsia="仿宋"/>
                <w:sz w:val="24"/>
                <w:szCs w:val="24"/>
              </w:rPr>
            </w:pPr>
            <w:r>
              <w:rPr>
                <w:rFonts w:hint="eastAsia" w:eastAsia="仿宋"/>
                <w:sz w:val="24"/>
                <w:szCs w:val="24"/>
              </w:rPr>
              <w:t>人工巡检</w:t>
            </w:r>
          </w:p>
        </w:tc>
      </w:tr>
      <w:tr w14:paraId="5EB1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1" w:type="dxa"/>
          </w:tcPr>
          <w:p w14:paraId="61E03079">
            <w:pPr>
              <w:spacing w:line="440" w:lineRule="exact"/>
              <w:ind w:firstLine="0" w:firstLineChars="0"/>
              <w:jc w:val="center"/>
              <w:rPr>
                <w:rFonts w:eastAsia="仿宋"/>
                <w:sz w:val="24"/>
                <w:szCs w:val="24"/>
              </w:rPr>
            </w:pPr>
            <w:r>
              <w:rPr>
                <w:rFonts w:hint="eastAsia" w:eastAsia="仿宋"/>
                <w:sz w:val="24"/>
                <w:szCs w:val="24"/>
              </w:rPr>
              <w:t>3</w:t>
            </w:r>
          </w:p>
        </w:tc>
        <w:tc>
          <w:tcPr>
            <w:tcW w:w="1847" w:type="dxa"/>
            <w:vAlign w:val="center"/>
          </w:tcPr>
          <w:p w14:paraId="70B06F3D">
            <w:pPr>
              <w:spacing w:line="440" w:lineRule="exact"/>
              <w:ind w:firstLine="0" w:firstLineChars="0"/>
              <w:jc w:val="center"/>
              <w:rPr>
                <w:rFonts w:eastAsia="仿宋"/>
                <w:sz w:val="24"/>
                <w:szCs w:val="24"/>
              </w:rPr>
            </w:pPr>
            <w:r>
              <w:rPr>
                <w:rFonts w:hint="eastAsia" w:eastAsia="仿宋"/>
                <w:sz w:val="24"/>
                <w:szCs w:val="24"/>
              </w:rPr>
              <w:t>氮化区</w:t>
            </w:r>
          </w:p>
        </w:tc>
        <w:tc>
          <w:tcPr>
            <w:tcW w:w="2365" w:type="dxa"/>
          </w:tcPr>
          <w:p w14:paraId="3BA87CD5">
            <w:pPr>
              <w:spacing w:line="440" w:lineRule="exact"/>
              <w:ind w:firstLine="0" w:firstLineChars="0"/>
              <w:jc w:val="center"/>
              <w:rPr>
                <w:rFonts w:eastAsia="仿宋"/>
                <w:sz w:val="24"/>
                <w:szCs w:val="24"/>
              </w:rPr>
            </w:pPr>
            <w:r>
              <w:rPr>
                <w:rFonts w:hint="eastAsia" w:eastAsia="仿宋"/>
                <w:sz w:val="24"/>
                <w:szCs w:val="24"/>
              </w:rPr>
              <w:t>液氨钢瓶</w:t>
            </w:r>
          </w:p>
        </w:tc>
        <w:tc>
          <w:tcPr>
            <w:tcW w:w="3910" w:type="dxa"/>
          </w:tcPr>
          <w:p w14:paraId="49C9D304">
            <w:pPr>
              <w:spacing w:line="440" w:lineRule="exact"/>
              <w:ind w:firstLine="0" w:firstLineChars="0"/>
              <w:jc w:val="center"/>
              <w:rPr>
                <w:rFonts w:eastAsia="仿宋"/>
                <w:sz w:val="24"/>
                <w:szCs w:val="24"/>
              </w:rPr>
            </w:pPr>
            <w:r>
              <w:rPr>
                <w:rFonts w:hint="eastAsia" w:eastAsia="仿宋"/>
                <w:sz w:val="24"/>
                <w:szCs w:val="24"/>
              </w:rPr>
              <w:t>有毒气体警报装置、监控装置</w:t>
            </w:r>
          </w:p>
        </w:tc>
      </w:tr>
      <w:tr w14:paraId="368F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1" w:type="dxa"/>
          </w:tcPr>
          <w:p w14:paraId="4C221738">
            <w:pPr>
              <w:spacing w:line="440" w:lineRule="exact"/>
              <w:ind w:firstLine="0" w:firstLineChars="0"/>
              <w:jc w:val="center"/>
              <w:rPr>
                <w:rFonts w:eastAsia="仿宋"/>
                <w:sz w:val="24"/>
                <w:szCs w:val="24"/>
              </w:rPr>
            </w:pPr>
            <w:r>
              <w:rPr>
                <w:rFonts w:hint="eastAsia" w:eastAsia="仿宋"/>
                <w:sz w:val="24"/>
                <w:szCs w:val="24"/>
              </w:rPr>
              <w:t>4</w:t>
            </w:r>
          </w:p>
        </w:tc>
        <w:tc>
          <w:tcPr>
            <w:tcW w:w="1847" w:type="dxa"/>
          </w:tcPr>
          <w:p w14:paraId="52E1968F">
            <w:pPr>
              <w:spacing w:line="440" w:lineRule="exact"/>
              <w:ind w:firstLine="0" w:firstLineChars="0"/>
              <w:jc w:val="center"/>
              <w:rPr>
                <w:rFonts w:eastAsia="仿宋"/>
                <w:sz w:val="24"/>
                <w:szCs w:val="24"/>
              </w:rPr>
            </w:pPr>
            <w:r>
              <w:rPr>
                <w:rFonts w:hint="eastAsia" w:eastAsia="仿宋"/>
                <w:sz w:val="24"/>
                <w:szCs w:val="24"/>
              </w:rPr>
              <w:t>化学品仓库</w:t>
            </w:r>
          </w:p>
        </w:tc>
        <w:tc>
          <w:tcPr>
            <w:tcW w:w="2365" w:type="dxa"/>
          </w:tcPr>
          <w:p w14:paraId="3359D646">
            <w:pPr>
              <w:spacing w:line="440" w:lineRule="exact"/>
              <w:ind w:firstLine="0" w:firstLineChars="0"/>
              <w:jc w:val="center"/>
              <w:rPr>
                <w:rFonts w:eastAsia="仿宋"/>
                <w:sz w:val="24"/>
                <w:szCs w:val="24"/>
              </w:rPr>
            </w:pPr>
            <w:r>
              <w:rPr>
                <w:rFonts w:hint="eastAsia" w:eastAsia="仿宋"/>
                <w:sz w:val="24"/>
                <w:szCs w:val="24"/>
              </w:rPr>
              <w:t>原料</w:t>
            </w:r>
          </w:p>
        </w:tc>
        <w:tc>
          <w:tcPr>
            <w:tcW w:w="3910" w:type="dxa"/>
          </w:tcPr>
          <w:p w14:paraId="187E0B9B">
            <w:pPr>
              <w:spacing w:line="440" w:lineRule="exact"/>
              <w:ind w:firstLine="0" w:firstLineChars="0"/>
              <w:jc w:val="center"/>
              <w:rPr>
                <w:rFonts w:eastAsia="仿宋"/>
                <w:sz w:val="24"/>
                <w:szCs w:val="24"/>
              </w:rPr>
            </w:pPr>
            <w:r>
              <w:rPr>
                <w:rFonts w:eastAsia="仿宋"/>
                <w:sz w:val="24"/>
                <w:szCs w:val="24"/>
              </w:rPr>
              <w:t>视频监控</w:t>
            </w:r>
            <w:r>
              <w:rPr>
                <w:rFonts w:hint="eastAsia" w:eastAsia="仿宋"/>
                <w:sz w:val="24"/>
                <w:szCs w:val="24"/>
              </w:rPr>
              <w:t>、可燃气体报警装置</w:t>
            </w:r>
          </w:p>
        </w:tc>
      </w:tr>
      <w:tr w14:paraId="04D5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1" w:type="dxa"/>
          </w:tcPr>
          <w:p w14:paraId="4C86D527">
            <w:pPr>
              <w:spacing w:line="440" w:lineRule="exact"/>
              <w:ind w:firstLine="0" w:firstLineChars="0"/>
              <w:jc w:val="center"/>
              <w:rPr>
                <w:rFonts w:eastAsia="仿宋"/>
                <w:sz w:val="24"/>
                <w:szCs w:val="24"/>
              </w:rPr>
            </w:pPr>
            <w:r>
              <w:rPr>
                <w:rFonts w:hint="eastAsia" w:eastAsia="仿宋"/>
                <w:sz w:val="24"/>
                <w:szCs w:val="24"/>
              </w:rPr>
              <w:t>5</w:t>
            </w:r>
          </w:p>
        </w:tc>
        <w:tc>
          <w:tcPr>
            <w:tcW w:w="1847" w:type="dxa"/>
          </w:tcPr>
          <w:p w14:paraId="6BAC23CA">
            <w:pPr>
              <w:spacing w:line="440" w:lineRule="exact"/>
              <w:ind w:firstLine="0" w:firstLineChars="0"/>
              <w:jc w:val="center"/>
              <w:rPr>
                <w:rFonts w:eastAsia="仿宋"/>
                <w:sz w:val="24"/>
                <w:szCs w:val="24"/>
              </w:rPr>
            </w:pPr>
            <w:r>
              <w:rPr>
                <w:rFonts w:hint="eastAsia" w:eastAsia="仿宋"/>
                <w:sz w:val="24"/>
                <w:szCs w:val="24"/>
              </w:rPr>
              <w:t>天然气管道</w:t>
            </w:r>
          </w:p>
        </w:tc>
        <w:tc>
          <w:tcPr>
            <w:tcW w:w="2365" w:type="dxa"/>
          </w:tcPr>
          <w:p w14:paraId="45E5E86E">
            <w:pPr>
              <w:spacing w:line="440" w:lineRule="exact"/>
              <w:ind w:firstLine="0" w:firstLineChars="0"/>
              <w:jc w:val="center"/>
              <w:rPr>
                <w:rFonts w:eastAsia="仿宋"/>
                <w:sz w:val="24"/>
                <w:szCs w:val="24"/>
              </w:rPr>
            </w:pPr>
            <w:r>
              <w:rPr>
                <w:rFonts w:hint="eastAsia" w:eastAsia="仿宋"/>
                <w:sz w:val="24"/>
                <w:szCs w:val="24"/>
              </w:rPr>
              <w:t>使用区</w:t>
            </w:r>
          </w:p>
        </w:tc>
        <w:tc>
          <w:tcPr>
            <w:tcW w:w="3910" w:type="dxa"/>
          </w:tcPr>
          <w:p w14:paraId="20129B1B">
            <w:pPr>
              <w:spacing w:line="440" w:lineRule="exact"/>
              <w:ind w:firstLine="0" w:firstLineChars="0"/>
              <w:jc w:val="center"/>
              <w:rPr>
                <w:rFonts w:eastAsia="仿宋"/>
                <w:sz w:val="24"/>
                <w:szCs w:val="24"/>
              </w:rPr>
            </w:pPr>
            <w:r>
              <w:rPr>
                <w:rFonts w:hint="eastAsia" w:eastAsia="仿宋"/>
                <w:sz w:val="24"/>
                <w:szCs w:val="24"/>
              </w:rPr>
              <w:t>可燃气体报警</w:t>
            </w:r>
          </w:p>
        </w:tc>
      </w:tr>
      <w:tr w14:paraId="7670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1" w:type="dxa"/>
          </w:tcPr>
          <w:p w14:paraId="7DFEE7C3">
            <w:pPr>
              <w:spacing w:line="440" w:lineRule="exact"/>
              <w:ind w:firstLine="0" w:firstLineChars="0"/>
              <w:jc w:val="center"/>
              <w:rPr>
                <w:rFonts w:eastAsia="仿宋"/>
                <w:sz w:val="24"/>
                <w:szCs w:val="24"/>
              </w:rPr>
            </w:pPr>
            <w:r>
              <w:rPr>
                <w:rFonts w:hint="eastAsia" w:eastAsia="仿宋"/>
                <w:sz w:val="24"/>
                <w:szCs w:val="24"/>
              </w:rPr>
              <w:t>7</w:t>
            </w:r>
          </w:p>
        </w:tc>
        <w:tc>
          <w:tcPr>
            <w:tcW w:w="1847" w:type="dxa"/>
          </w:tcPr>
          <w:p w14:paraId="370E314E">
            <w:pPr>
              <w:spacing w:line="440" w:lineRule="exact"/>
              <w:ind w:firstLine="0" w:firstLineChars="0"/>
              <w:jc w:val="center"/>
              <w:rPr>
                <w:rFonts w:eastAsia="仿宋"/>
                <w:sz w:val="24"/>
                <w:szCs w:val="24"/>
              </w:rPr>
            </w:pPr>
            <w:r>
              <w:rPr>
                <w:rFonts w:hint="eastAsia" w:eastAsia="仿宋"/>
                <w:sz w:val="24"/>
                <w:szCs w:val="24"/>
              </w:rPr>
              <w:t>生产车间</w:t>
            </w:r>
          </w:p>
        </w:tc>
        <w:tc>
          <w:tcPr>
            <w:tcW w:w="2365" w:type="dxa"/>
          </w:tcPr>
          <w:p w14:paraId="368654C7">
            <w:pPr>
              <w:spacing w:line="440" w:lineRule="exact"/>
              <w:ind w:firstLine="0" w:firstLineChars="0"/>
              <w:jc w:val="center"/>
              <w:rPr>
                <w:rFonts w:eastAsia="仿宋"/>
                <w:sz w:val="24"/>
                <w:szCs w:val="24"/>
              </w:rPr>
            </w:pPr>
            <w:r>
              <w:rPr>
                <w:rFonts w:hint="eastAsia" w:eastAsia="仿宋"/>
                <w:sz w:val="24"/>
                <w:szCs w:val="24"/>
              </w:rPr>
              <w:t>氧化槽</w:t>
            </w:r>
          </w:p>
        </w:tc>
        <w:tc>
          <w:tcPr>
            <w:tcW w:w="3910" w:type="dxa"/>
          </w:tcPr>
          <w:p w14:paraId="5A6F2F28">
            <w:pPr>
              <w:spacing w:line="440" w:lineRule="exact"/>
              <w:ind w:firstLine="0" w:firstLineChars="0"/>
              <w:jc w:val="center"/>
              <w:rPr>
                <w:rFonts w:eastAsia="仿宋"/>
                <w:sz w:val="24"/>
                <w:szCs w:val="24"/>
              </w:rPr>
            </w:pPr>
            <w:r>
              <w:rPr>
                <w:rFonts w:hint="eastAsia" w:eastAsia="仿宋"/>
                <w:sz w:val="24"/>
                <w:szCs w:val="24"/>
              </w:rPr>
              <w:t>人工巡检</w:t>
            </w:r>
          </w:p>
        </w:tc>
      </w:tr>
      <w:tr w14:paraId="3166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1" w:type="dxa"/>
          </w:tcPr>
          <w:p w14:paraId="677510FD">
            <w:pPr>
              <w:spacing w:line="440" w:lineRule="exact"/>
              <w:ind w:firstLine="0" w:firstLineChars="0"/>
              <w:jc w:val="center"/>
              <w:rPr>
                <w:rFonts w:eastAsia="仿宋"/>
                <w:sz w:val="24"/>
                <w:szCs w:val="24"/>
              </w:rPr>
            </w:pPr>
            <w:r>
              <w:rPr>
                <w:rFonts w:hint="eastAsia" w:eastAsia="仿宋"/>
                <w:sz w:val="24"/>
                <w:szCs w:val="24"/>
              </w:rPr>
              <w:t>8</w:t>
            </w:r>
          </w:p>
        </w:tc>
        <w:tc>
          <w:tcPr>
            <w:tcW w:w="1847" w:type="dxa"/>
          </w:tcPr>
          <w:p w14:paraId="1119A9A2">
            <w:pPr>
              <w:spacing w:line="440" w:lineRule="exact"/>
              <w:ind w:firstLine="0" w:firstLineChars="0"/>
              <w:jc w:val="center"/>
              <w:rPr>
                <w:rFonts w:eastAsia="仿宋"/>
                <w:sz w:val="24"/>
                <w:szCs w:val="24"/>
              </w:rPr>
            </w:pPr>
            <w:r>
              <w:rPr>
                <w:rFonts w:hint="eastAsia" w:eastAsia="仿宋"/>
                <w:sz w:val="24"/>
                <w:szCs w:val="24"/>
              </w:rPr>
              <w:t>废气处理</w:t>
            </w:r>
            <w:r>
              <w:rPr>
                <w:rFonts w:eastAsia="仿宋"/>
                <w:sz w:val="24"/>
                <w:szCs w:val="24"/>
              </w:rPr>
              <w:t>装置</w:t>
            </w:r>
          </w:p>
        </w:tc>
        <w:tc>
          <w:tcPr>
            <w:tcW w:w="2365" w:type="dxa"/>
          </w:tcPr>
          <w:p w14:paraId="208D58A9">
            <w:pPr>
              <w:spacing w:line="440" w:lineRule="exact"/>
              <w:ind w:firstLine="0" w:firstLineChars="0"/>
              <w:jc w:val="center"/>
              <w:rPr>
                <w:rFonts w:eastAsia="仿宋"/>
                <w:sz w:val="24"/>
                <w:szCs w:val="24"/>
              </w:rPr>
            </w:pPr>
            <w:r>
              <w:rPr>
                <w:rFonts w:eastAsia="仿宋"/>
                <w:sz w:val="24"/>
                <w:szCs w:val="24"/>
              </w:rPr>
              <w:t>硫酸雾、碱雾</w:t>
            </w:r>
          </w:p>
        </w:tc>
        <w:tc>
          <w:tcPr>
            <w:tcW w:w="3910" w:type="dxa"/>
          </w:tcPr>
          <w:p w14:paraId="698F16B2">
            <w:pPr>
              <w:spacing w:line="440" w:lineRule="exact"/>
              <w:ind w:firstLine="0" w:firstLineChars="0"/>
              <w:jc w:val="center"/>
              <w:rPr>
                <w:rFonts w:eastAsia="仿宋"/>
                <w:sz w:val="24"/>
                <w:szCs w:val="24"/>
              </w:rPr>
            </w:pPr>
            <w:r>
              <w:rPr>
                <w:rFonts w:hint="eastAsia" w:eastAsia="仿宋"/>
                <w:sz w:val="24"/>
                <w:szCs w:val="24"/>
              </w:rPr>
              <w:t>人工巡检</w:t>
            </w:r>
          </w:p>
        </w:tc>
      </w:tr>
      <w:tr w14:paraId="2B80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1" w:type="dxa"/>
          </w:tcPr>
          <w:p w14:paraId="481DD632">
            <w:pPr>
              <w:spacing w:line="440" w:lineRule="exact"/>
              <w:ind w:firstLine="0" w:firstLineChars="0"/>
              <w:jc w:val="center"/>
              <w:rPr>
                <w:rFonts w:eastAsia="仿宋"/>
                <w:sz w:val="24"/>
                <w:szCs w:val="24"/>
              </w:rPr>
            </w:pPr>
            <w:r>
              <w:rPr>
                <w:rFonts w:hint="eastAsia" w:eastAsia="仿宋"/>
                <w:sz w:val="24"/>
                <w:szCs w:val="24"/>
              </w:rPr>
              <w:t>9</w:t>
            </w:r>
          </w:p>
        </w:tc>
        <w:tc>
          <w:tcPr>
            <w:tcW w:w="1847" w:type="dxa"/>
          </w:tcPr>
          <w:p w14:paraId="3BAF0E70">
            <w:pPr>
              <w:spacing w:line="440" w:lineRule="exact"/>
              <w:ind w:firstLine="0" w:firstLineChars="0"/>
              <w:jc w:val="center"/>
              <w:rPr>
                <w:rFonts w:eastAsia="仿宋"/>
                <w:sz w:val="24"/>
                <w:szCs w:val="24"/>
              </w:rPr>
            </w:pPr>
            <w:r>
              <w:rPr>
                <w:rFonts w:hint="eastAsia" w:eastAsia="仿宋"/>
                <w:sz w:val="24"/>
                <w:szCs w:val="24"/>
              </w:rPr>
              <w:t>危废仓库</w:t>
            </w:r>
          </w:p>
        </w:tc>
        <w:tc>
          <w:tcPr>
            <w:tcW w:w="2365" w:type="dxa"/>
          </w:tcPr>
          <w:p w14:paraId="45C9A319">
            <w:pPr>
              <w:spacing w:line="440" w:lineRule="exact"/>
              <w:ind w:firstLine="0" w:firstLineChars="0"/>
              <w:jc w:val="center"/>
              <w:rPr>
                <w:rFonts w:eastAsia="仿宋"/>
                <w:sz w:val="24"/>
                <w:szCs w:val="24"/>
              </w:rPr>
            </w:pPr>
            <w:r>
              <w:rPr>
                <w:rFonts w:hint="eastAsia" w:eastAsia="仿宋"/>
                <w:sz w:val="24"/>
                <w:szCs w:val="24"/>
              </w:rPr>
              <w:t>漆渣</w:t>
            </w:r>
          </w:p>
        </w:tc>
        <w:tc>
          <w:tcPr>
            <w:tcW w:w="3910" w:type="dxa"/>
          </w:tcPr>
          <w:p w14:paraId="6382C9B3">
            <w:pPr>
              <w:spacing w:line="440" w:lineRule="exact"/>
              <w:ind w:firstLine="0" w:firstLineChars="0"/>
              <w:jc w:val="center"/>
              <w:rPr>
                <w:rFonts w:eastAsia="仿宋"/>
                <w:sz w:val="24"/>
                <w:szCs w:val="24"/>
              </w:rPr>
            </w:pPr>
            <w:r>
              <w:rPr>
                <w:rFonts w:hint="eastAsia" w:eastAsia="仿宋"/>
                <w:sz w:val="24"/>
                <w:szCs w:val="24"/>
              </w:rPr>
              <w:t>监控设施</w:t>
            </w:r>
          </w:p>
        </w:tc>
      </w:tr>
    </w:tbl>
    <w:p w14:paraId="074AB440">
      <w:pPr>
        <w:ind w:firstLine="560"/>
        <w:rPr>
          <w:rFonts w:eastAsia="仿宋_GB2312"/>
          <w:kern w:val="0"/>
          <w:szCs w:val="28"/>
        </w:rPr>
      </w:pPr>
      <w:bookmarkStart w:id="64" w:name="_Toc225244060"/>
      <w:bookmarkStart w:id="65" w:name="_Toc224965879"/>
      <w:bookmarkStart w:id="66" w:name="_Toc31020"/>
      <w:r>
        <w:rPr>
          <w:rFonts w:hint="eastAsia" w:eastAsia="仿宋_GB2312"/>
          <w:kern w:val="0"/>
          <w:szCs w:val="28"/>
        </w:rPr>
        <w:t>公司尽可能的安装了视频监控，对于储罐区及装卸区，生产车间和废气治理装置区，安排了专人每隔两小时对现场进行一次巡查。</w:t>
      </w:r>
    </w:p>
    <w:p w14:paraId="57F1AA61">
      <w:pPr>
        <w:pStyle w:val="4"/>
        <w:rPr>
          <w:rFonts w:eastAsia="仿宋"/>
        </w:rPr>
      </w:pPr>
      <w:r>
        <w:rPr>
          <w:rFonts w:eastAsia="仿宋"/>
        </w:rPr>
        <w:t xml:space="preserve">3.2 </w:t>
      </w:r>
      <w:bookmarkEnd w:id="64"/>
      <w:bookmarkEnd w:id="65"/>
      <w:r>
        <w:rPr>
          <w:rFonts w:eastAsia="仿宋"/>
        </w:rPr>
        <w:t>预警</w:t>
      </w:r>
      <w:bookmarkEnd w:id="66"/>
    </w:p>
    <w:p w14:paraId="6D222EBE">
      <w:pPr>
        <w:widowControl/>
        <w:ind w:firstLine="560"/>
        <w:jc w:val="left"/>
        <w:rPr>
          <w:rFonts w:eastAsia="仿宋_GB2312"/>
          <w:kern w:val="0"/>
          <w:szCs w:val="28"/>
        </w:rPr>
      </w:pPr>
      <w:r>
        <w:rPr>
          <w:rFonts w:eastAsia="仿宋_GB2312"/>
          <w:kern w:val="0"/>
          <w:szCs w:val="28"/>
        </w:rPr>
        <w:t>由</w:t>
      </w:r>
      <w:r>
        <w:rPr>
          <w:rFonts w:hint="eastAsia" w:eastAsia="仿宋_GB2312"/>
          <w:kern w:val="0"/>
          <w:szCs w:val="28"/>
        </w:rPr>
        <w:t>应急指挥小组组长</w:t>
      </w:r>
      <w:r>
        <w:rPr>
          <w:rFonts w:eastAsia="仿宋_GB2312"/>
          <w:kern w:val="0"/>
          <w:szCs w:val="28"/>
        </w:rPr>
        <w:t>根据突发事件发生的危害程度</w:t>
      </w:r>
      <w:r>
        <w:rPr>
          <w:rFonts w:hint="eastAsia" w:eastAsia="仿宋_GB2312"/>
          <w:kern w:val="0"/>
          <w:szCs w:val="28"/>
        </w:rPr>
        <w:t>、</w:t>
      </w:r>
      <w:r>
        <w:rPr>
          <w:rFonts w:eastAsia="仿宋_GB2312"/>
          <w:kern w:val="0"/>
          <w:szCs w:val="28"/>
        </w:rPr>
        <w:t>紧急程度和发展态势，及时发布预警警报。</w:t>
      </w:r>
    </w:p>
    <w:p w14:paraId="53681141">
      <w:pPr>
        <w:widowControl/>
        <w:ind w:firstLine="560"/>
        <w:jc w:val="left"/>
        <w:rPr>
          <w:rFonts w:eastAsia="仿宋_GB2312"/>
          <w:kern w:val="0"/>
          <w:szCs w:val="28"/>
        </w:rPr>
      </w:pPr>
      <w:r>
        <w:rPr>
          <w:rFonts w:eastAsia="仿宋_GB2312"/>
          <w:kern w:val="0"/>
          <w:szCs w:val="28"/>
        </w:rPr>
        <w:t>当公司相关人员发现可能发生或已经发生突发事件时，应当立即向公司应急小组成员汇报，应急小组成员接报后应当第一时间向组长报告。</w:t>
      </w:r>
    </w:p>
    <w:p w14:paraId="5A6AC98C">
      <w:pPr>
        <w:widowControl/>
        <w:ind w:firstLine="560"/>
        <w:jc w:val="left"/>
        <w:rPr>
          <w:rFonts w:eastAsia="仿宋_GB2312"/>
          <w:kern w:val="0"/>
          <w:szCs w:val="28"/>
        </w:rPr>
      </w:pPr>
      <w:r>
        <w:rPr>
          <w:rFonts w:eastAsia="仿宋_GB2312"/>
          <w:kern w:val="0"/>
          <w:szCs w:val="28"/>
        </w:rPr>
        <w:t>应急指挥组长</w:t>
      </w:r>
      <w:r>
        <w:rPr>
          <w:rFonts w:eastAsia="仿宋_GB2312"/>
          <w:kern w:val="0"/>
          <w:szCs w:val="28"/>
          <w:lang w:val="zh-CN"/>
        </w:rPr>
        <w:t>接</w:t>
      </w:r>
      <w:r>
        <w:rPr>
          <w:rFonts w:eastAsia="仿宋_GB2312"/>
          <w:kern w:val="0"/>
          <w:szCs w:val="28"/>
        </w:rPr>
        <w:t>到报</w:t>
      </w:r>
      <w:r>
        <w:rPr>
          <w:rFonts w:eastAsia="仿宋_GB2312"/>
          <w:kern w:val="0"/>
          <w:szCs w:val="28"/>
          <w:lang w:val="zh-CN"/>
        </w:rPr>
        <w:t>警</w:t>
      </w:r>
      <w:r>
        <w:rPr>
          <w:rFonts w:eastAsia="仿宋_GB2312"/>
          <w:kern w:val="0"/>
          <w:szCs w:val="28"/>
        </w:rPr>
        <w:t>后</w:t>
      </w:r>
      <w:r>
        <w:rPr>
          <w:rFonts w:eastAsia="仿宋_GB2312"/>
          <w:kern w:val="0"/>
          <w:szCs w:val="28"/>
          <w:lang w:val="zh-CN"/>
        </w:rPr>
        <w:t>，</w:t>
      </w:r>
      <w:r>
        <w:rPr>
          <w:rFonts w:eastAsia="仿宋_GB2312"/>
          <w:kern w:val="0"/>
          <w:szCs w:val="28"/>
        </w:rPr>
        <w:t>应当首先</w:t>
      </w:r>
      <w:r>
        <w:rPr>
          <w:rFonts w:eastAsia="仿宋_GB2312"/>
          <w:kern w:val="0"/>
          <w:szCs w:val="28"/>
          <w:lang w:val="zh-CN"/>
        </w:rPr>
        <w:t>甄别环境污染事故</w:t>
      </w:r>
      <w:r>
        <w:rPr>
          <w:rFonts w:eastAsia="仿宋_GB2312"/>
          <w:kern w:val="0"/>
          <w:szCs w:val="28"/>
        </w:rPr>
        <w:t>可能的</w:t>
      </w:r>
      <w:r>
        <w:rPr>
          <w:rFonts w:eastAsia="仿宋_GB2312"/>
          <w:kern w:val="0"/>
          <w:szCs w:val="28"/>
          <w:lang w:val="zh-CN"/>
        </w:rPr>
        <w:t>等级，发布预警公告，</w:t>
      </w:r>
      <w:r>
        <w:rPr>
          <w:rFonts w:eastAsia="仿宋_GB2312"/>
          <w:kern w:val="0"/>
          <w:szCs w:val="28"/>
        </w:rPr>
        <w:t>并</w:t>
      </w:r>
      <w:r>
        <w:rPr>
          <w:rFonts w:eastAsia="仿宋_GB2312"/>
          <w:kern w:val="0"/>
          <w:szCs w:val="28"/>
          <w:lang w:val="zh-CN"/>
        </w:rPr>
        <w:t>下达启动应急预案</w:t>
      </w:r>
      <w:r>
        <w:rPr>
          <w:rFonts w:eastAsia="仿宋_GB2312"/>
          <w:kern w:val="0"/>
          <w:szCs w:val="28"/>
        </w:rPr>
        <w:t>的</w:t>
      </w:r>
      <w:r>
        <w:rPr>
          <w:rFonts w:eastAsia="仿宋_GB2312"/>
          <w:kern w:val="0"/>
          <w:szCs w:val="28"/>
          <w:lang w:val="zh-CN"/>
        </w:rPr>
        <w:t>指令。</w:t>
      </w:r>
    </w:p>
    <w:p w14:paraId="4DC2DF05">
      <w:pPr>
        <w:widowControl/>
        <w:ind w:firstLine="560"/>
        <w:jc w:val="left"/>
        <w:rPr>
          <w:rFonts w:eastAsia="仿宋_GB2312"/>
          <w:kern w:val="0"/>
          <w:szCs w:val="28"/>
        </w:rPr>
      </w:pPr>
      <w:r>
        <w:rPr>
          <w:rFonts w:eastAsia="仿宋_GB2312"/>
          <w:kern w:val="0"/>
          <w:szCs w:val="28"/>
        </w:rPr>
        <w:t>企业突发环境事件的预警分为三级，预警级别由低到高，颜色依次为黄色</w:t>
      </w:r>
      <w:r>
        <w:rPr>
          <w:rFonts w:hint="eastAsia" w:eastAsia="仿宋_GB2312"/>
          <w:kern w:val="0"/>
          <w:szCs w:val="28"/>
        </w:rPr>
        <w:t>、</w:t>
      </w:r>
      <w:r>
        <w:rPr>
          <w:rFonts w:eastAsia="仿宋_GB2312"/>
          <w:kern w:val="0"/>
          <w:szCs w:val="28"/>
        </w:rPr>
        <w:t>橙色</w:t>
      </w:r>
      <w:r>
        <w:rPr>
          <w:rFonts w:hint="eastAsia" w:eastAsia="仿宋_GB2312"/>
          <w:kern w:val="0"/>
          <w:szCs w:val="28"/>
        </w:rPr>
        <w:t>、</w:t>
      </w:r>
      <w:r>
        <w:rPr>
          <w:rFonts w:eastAsia="仿宋_GB2312"/>
          <w:kern w:val="0"/>
          <w:szCs w:val="28"/>
        </w:rPr>
        <w:t>红色。根据事态的发展情况和采取措施的效果，预警级别可以升级</w:t>
      </w:r>
      <w:r>
        <w:rPr>
          <w:rFonts w:hint="eastAsia" w:eastAsia="仿宋_GB2312"/>
          <w:kern w:val="0"/>
          <w:szCs w:val="28"/>
        </w:rPr>
        <w:t>、</w:t>
      </w:r>
      <w:r>
        <w:rPr>
          <w:rFonts w:eastAsia="仿宋_GB2312"/>
          <w:kern w:val="0"/>
          <w:szCs w:val="28"/>
        </w:rPr>
        <w:t>降级或解除。</w:t>
      </w:r>
    </w:p>
    <w:p w14:paraId="47F29084">
      <w:pPr>
        <w:widowControl/>
        <w:ind w:firstLine="560"/>
        <w:jc w:val="left"/>
        <w:rPr>
          <w:rFonts w:eastAsia="仿宋"/>
          <w:szCs w:val="28"/>
        </w:rPr>
      </w:pPr>
      <w:r>
        <w:rPr>
          <w:rFonts w:eastAsia="仿宋_GB2312"/>
          <w:kern w:val="0"/>
          <w:szCs w:val="28"/>
        </w:rPr>
        <w:t>各应急小组接到预警信息后应立即指挥下属展开各职责范围内工作，同时立即赶赴现场，组织应急工作。</w:t>
      </w:r>
    </w:p>
    <w:p w14:paraId="3F9EFFA7">
      <w:pPr>
        <w:ind w:firstLine="560"/>
        <w:rPr>
          <w:rFonts w:eastAsia="仿宋"/>
          <w:szCs w:val="28"/>
        </w:rPr>
      </w:pPr>
    </w:p>
    <w:p w14:paraId="51C2927E">
      <w:pPr>
        <w:pStyle w:val="65"/>
        <w:ind w:firstLine="562"/>
        <w:rPr>
          <w:rFonts w:eastAsia="仿宋"/>
        </w:rPr>
      </w:pPr>
      <w:r>
        <w:rPr>
          <w:rFonts w:eastAsia="仿宋"/>
        </w:rPr>
        <w:t>3.2.1报警</w:t>
      </w:r>
    </w:p>
    <w:p w14:paraId="307ACA09">
      <w:pPr>
        <w:widowControl/>
        <w:ind w:firstLine="560"/>
        <w:jc w:val="left"/>
        <w:rPr>
          <w:rFonts w:eastAsia="仿宋"/>
          <w:kern w:val="0"/>
          <w:szCs w:val="28"/>
        </w:rPr>
      </w:pPr>
    </w:p>
    <w:p w14:paraId="71A58213">
      <w:pPr>
        <w:widowControl/>
        <w:ind w:firstLine="560"/>
        <w:jc w:val="left"/>
        <w:rPr>
          <w:rFonts w:eastAsia="仿宋"/>
          <w:kern w:val="0"/>
          <w:szCs w:val="28"/>
        </w:rPr>
      </w:pPr>
      <w:r>
        <w:rPr>
          <w:rFonts w:eastAsia="仿宋"/>
          <w:kern w:val="0"/>
          <w:szCs w:val="28"/>
        </w:rPr>
        <w:t>(1)报警条件</w:t>
      </w:r>
    </w:p>
    <w:p w14:paraId="757C05B1">
      <w:pPr>
        <w:widowControl/>
        <w:ind w:firstLine="560"/>
        <w:jc w:val="left"/>
        <w:rPr>
          <w:rFonts w:eastAsia="仿宋"/>
          <w:kern w:val="0"/>
          <w:szCs w:val="28"/>
        </w:rPr>
      </w:pPr>
      <w:r>
        <w:rPr>
          <w:rFonts w:eastAsia="仿宋"/>
          <w:kern w:val="0"/>
          <w:szCs w:val="28"/>
        </w:rPr>
        <w:t>①</w:t>
      </w:r>
      <w:r>
        <w:rPr>
          <w:rFonts w:eastAsia="仿宋"/>
          <w:szCs w:val="28"/>
        </w:rPr>
        <w:t>在危险源排查时发现可能造成人员伤亡或财产损失的事故隐患时，应及时报警；</w:t>
      </w:r>
    </w:p>
    <w:p w14:paraId="31F33BA2">
      <w:pPr>
        <w:widowControl/>
        <w:ind w:firstLine="560"/>
        <w:jc w:val="left"/>
        <w:rPr>
          <w:rFonts w:eastAsia="仿宋"/>
          <w:kern w:val="0"/>
          <w:szCs w:val="28"/>
        </w:rPr>
      </w:pPr>
      <w:r>
        <w:rPr>
          <w:rFonts w:eastAsia="仿宋"/>
          <w:kern w:val="0"/>
          <w:szCs w:val="28"/>
        </w:rPr>
        <w:t>②在生产过程中因设备</w:t>
      </w:r>
      <w:r>
        <w:rPr>
          <w:rFonts w:hint="eastAsia" w:eastAsia="仿宋"/>
          <w:kern w:val="0"/>
          <w:szCs w:val="28"/>
        </w:rPr>
        <w:t>、</w:t>
      </w:r>
      <w:r>
        <w:rPr>
          <w:rFonts w:eastAsia="仿宋"/>
          <w:kern w:val="0"/>
          <w:szCs w:val="28"/>
        </w:rPr>
        <w:t>管道等装置</w:t>
      </w:r>
      <w:r>
        <w:rPr>
          <w:rFonts w:hint="eastAsia" w:eastAsia="仿宋"/>
          <w:kern w:val="0"/>
          <w:szCs w:val="28"/>
        </w:rPr>
        <w:t>、</w:t>
      </w:r>
      <w:r>
        <w:rPr>
          <w:rFonts w:eastAsia="仿宋"/>
          <w:kern w:val="0"/>
          <w:szCs w:val="28"/>
        </w:rPr>
        <w:t>设施发生意外事故，出现有毒有害物质泄漏时，或发生着火事故时，应及时报警；</w:t>
      </w:r>
    </w:p>
    <w:p w14:paraId="5B4371B8">
      <w:pPr>
        <w:widowControl/>
        <w:ind w:firstLine="560"/>
        <w:jc w:val="left"/>
        <w:rPr>
          <w:rFonts w:eastAsia="仿宋"/>
          <w:szCs w:val="28"/>
        </w:rPr>
      </w:pPr>
      <w:r>
        <w:rPr>
          <w:rFonts w:eastAsia="仿宋"/>
          <w:bCs/>
          <w:kern w:val="0"/>
          <w:szCs w:val="28"/>
        </w:rPr>
        <w:t>③</w:t>
      </w:r>
      <w:r>
        <w:rPr>
          <w:rFonts w:eastAsia="仿宋"/>
          <w:szCs w:val="28"/>
        </w:rPr>
        <w:t>因遭受自然灾害而造成可能危及人体健康污染环境事件时及时报警；</w:t>
      </w:r>
    </w:p>
    <w:p w14:paraId="456E7EB4">
      <w:pPr>
        <w:widowControl/>
        <w:ind w:firstLine="560"/>
        <w:jc w:val="left"/>
        <w:rPr>
          <w:rFonts w:eastAsia="仿宋"/>
          <w:kern w:val="0"/>
          <w:szCs w:val="28"/>
        </w:rPr>
      </w:pPr>
      <w:r>
        <w:rPr>
          <w:rFonts w:eastAsia="仿宋"/>
          <w:szCs w:val="28"/>
        </w:rPr>
        <w:t>④自动报警装置已启动时应及时报警</w:t>
      </w:r>
    </w:p>
    <w:p w14:paraId="3AFF9795">
      <w:pPr>
        <w:widowControl/>
        <w:ind w:firstLine="560"/>
        <w:jc w:val="left"/>
        <w:rPr>
          <w:rFonts w:eastAsia="仿宋"/>
          <w:kern w:val="0"/>
          <w:szCs w:val="28"/>
        </w:rPr>
      </w:pPr>
      <w:r>
        <w:rPr>
          <w:rFonts w:eastAsia="仿宋"/>
          <w:kern w:val="0"/>
          <w:szCs w:val="28"/>
        </w:rPr>
        <w:t>(2)报警方式与方法</w:t>
      </w:r>
    </w:p>
    <w:p w14:paraId="7A6700F3">
      <w:pPr>
        <w:widowControl/>
        <w:ind w:firstLine="560"/>
        <w:jc w:val="left"/>
        <w:rPr>
          <w:rFonts w:eastAsia="仿宋"/>
          <w:kern w:val="0"/>
          <w:szCs w:val="28"/>
        </w:rPr>
      </w:pPr>
      <w:r>
        <w:rPr>
          <w:rFonts w:eastAsia="仿宋"/>
          <w:kern w:val="0"/>
          <w:szCs w:val="28"/>
        </w:rPr>
        <w:t>①生产操作人员</w:t>
      </w:r>
      <w:r>
        <w:rPr>
          <w:rFonts w:hint="eastAsia" w:eastAsia="仿宋"/>
          <w:kern w:val="0"/>
          <w:szCs w:val="28"/>
        </w:rPr>
        <w:t>、</w:t>
      </w:r>
      <w:r>
        <w:rPr>
          <w:rFonts w:eastAsia="仿宋"/>
          <w:kern w:val="0"/>
          <w:szCs w:val="28"/>
        </w:rPr>
        <w:t>检查人员或管理人员在发现现场条件满足上述报警条件时，应在第一时间内当面</w:t>
      </w:r>
      <w:r>
        <w:rPr>
          <w:rFonts w:hint="eastAsia" w:eastAsia="仿宋"/>
          <w:kern w:val="0"/>
          <w:szCs w:val="28"/>
        </w:rPr>
        <w:t>叫喊</w:t>
      </w:r>
      <w:r>
        <w:rPr>
          <w:rFonts w:eastAsia="仿宋"/>
          <w:kern w:val="0"/>
          <w:szCs w:val="28"/>
        </w:rPr>
        <w:t>或通</w:t>
      </w:r>
      <w:r>
        <w:rPr>
          <w:rFonts w:eastAsia="仿宋"/>
          <w:szCs w:val="28"/>
        </w:rPr>
        <w:t>过手机告知</w:t>
      </w:r>
      <w:r>
        <w:rPr>
          <w:rFonts w:eastAsia="仿宋"/>
          <w:kern w:val="0"/>
          <w:szCs w:val="28"/>
        </w:rPr>
        <w:t>公司应急指挥组人员。</w:t>
      </w:r>
    </w:p>
    <w:p w14:paraId="5C9C519A">
      <w:pPr>
        <w:widowControl/>
        <w:ind w:firstLine="560"/>
        <w:jc w:val="left"/>
        <w:rPr>
          <w:rFonts w:eastAsia="仿宋"/>
          <w:kern w:val="0"/>
          <w:szCs w:val="28"/>
          <w:highlight w:val="yellow"/>
        </w:rPr>
      </w:pPr>
      <w:r>
        <w:rPr>
          <w:rFonts w:eastAsia="仿宋"/>
          <w:kern w:val="0"/>
          <w:szCs w:val="28"/>
        </w:rPr>
        <w:t>②应急指挥组人员得到报警后，立即赶赴现场组织应急指挥，并立即通知组长</w:t>
      </w:r>
      <w:r>
        <w:rPr>
          <w:rFonts w:hint="eastAsia" w:eastAsia="仿宋"/>
          <w:kern w:val="0"/>
          <w:szCs w:val="28"/>
        </w:rPr>
        <w:t>，组长不在时由副组长</w:t>
      </w:r>
      <w:r>
        <w:rPr>
          <w:rFonts w:eastAsia="仿宋"/>
          <w:kern w:val="0"/>
          <w:szCs w:val="28"/>
        </w:rPr>
        <w:t>代行职责。</w:t>
      </w:r>
    </w:p>
    <w:p w14:paraId="73F36D5D">
      <w:pPr>
        <w:ind w:firstLine="560"/>
        <w:rPr>
          <w:rFonts w:eastAsia="仿宋"/>
          <w:szCs w:val="28"/>
        </w:rPr>
      </w:pPr>
      <w:r>
        <w:rPr>
          <w:rFonts w:eastAsia="仿宋"/>
          <w:bCs/>
          <w:kern w:val="0"/>
          <w:szCs w:val="28"/>
        </w:rPr>
        <w:t>③</w:t>
      </w:r>
      <w:r>
        <w:rPr>
          <w:rFonts w:eastAsia="仿宋"/>
          <w:szCs w:val="28"/>
        </w:rPr>
        <w:t>公司接警中心白天设在公司</w:t>
      </w:r>
      <w:r>
        <w:rPr>
          <w:rFonts w:hint="eastAsia" w:eastAsia="仿宋"/>
          <w:szCs w:val="28"/>
        </w:rPr>
        <w:t>值班室</w:t>
      </w:r>
      <w:r>
        <w:rPr>
          <w:rFonts w:eastAsia="仿宋"/>
          <w:szCs w:val="28"/>
        </w:rPr>
        <w:t>，</w:t>
      </w:r>
      <w:r>
        <w:rPr>
          <w:rFonts w:hint="eastAsia" w:eastAsia="仿宋"/>
          <w:kern w:val="0"/>
          <w:szCs w:val="28"/>
        </w:rPr>
        <w:t>电话为</w:t>
      </w:r>
      <w:r>
        <w:rPr>
          <w:rFonts w:eastAsia="仿宋"/>
          <w:kern w:val="0"/>
          <w:szCs w:val="28"/>
        </w:rPr>
        <w:t>86925111转8080</w:t>
      </w:r>
      <w:r>
        <w:rPr>
          <w:rFonts w:hint="eastAsia" w:eastAsia="仿宋"/>
          <w:kern w:val="0"/>
          <w:szCs w:val="28"/>
        </w:rPr>
        <w:t>，</w:t>
      </w:r>
      <w:r>
        <w:rPr>
          <w:rFonts w:eastAsia="仿宋"/>
          <w:kern w:val="0"/>
          <w:szCs w:val="28"/>
        </w:rPr>
        <w:t>同时白天或夜间直拨组长或副组长手机。</w:t>
      </w:r>
    </w:p>
    <w:p w14:paraId="5CB7829E">
      <w:pPr>
        <w:widowControl/>
        <w:ind w:firstLine="560"/>
        <w:jc w:val="left"/>
        <w:rPr>
          <w:rFonts w:eastAsia="仿宋"/>
          <w:kern w:val="0"/>
          <w:szCs w:val="28"/>
        </w:rPr>
      </w:pPr>
      <w:r>
        <w:rPr>
          <w:rFonts w:eastAsia="仿宋"/>
          <w:kern w:val="0"/>
          <w:szCs w:val="28"/>
        </w:rPr>
        <w:t>(3)报警内容</w:t>
      </w:r>
    </w:p>
    <w:p w14:paraId="071ACEBA">
      <w:pPr>
        <w:ind w:firstLine="560"/>
        <w:rPr>
          <w:rFonts w:eastAsia="仿宋"/>
          <w:szCs w:val="28"/>
        </w:rPr>
      </w:pPr>
      <w:r>
        <w:rPr>
          <w:rFonts w:eastAsia="仿宋"/>
          <w:szCs w:val="28"/>
        </w:rPr>
        <w:t>报告内容：</w:t>
      </w:r>
    </w:p>
    <w:p w14:paraId="2A797B8E">
      <w:pPr>
        <w:widowControl/>
        <w:ind w:firstLine="560"/>
        <w:rPr>
          <w:rFonts w:eastAsia="仿宋"/>
          <w:bCs/>
          <w:kern w:val="0"/>
          <w:szCs w:val="28"/>
        </w:rPr>
      </w:pPr>
      <w:r>
        <w:rPr>
          <w:rFonts w:eastAsia="仿宋"/>
          <w:bCs/>
          <w:kern w:val="0"/>
          <w:szCs w:val="28"/>
        </w:rPr>
        <w:t>①事故发生的时间和地点；</w:t>
      </w:r>
    </w:p>
    <w:p w14:paraId="1185C317">
      <w:pPr>
        <w:widowControl/>
        <w:ind w:firstLine="560"/>
        <w:rPr>
          <w:rFonts w:eastAsia="仿宋"/>
          <w:bCs/>
          <w:kern w:val="0"/>
          <w:szCs w:val="28"/>
        </w:rPr>
      </w:pPr>
      <w:r>
        <w:rPr>
          <w:rFonts w:eastAsia="仿宋"/>
          <w:bCs/>
          <w:kern w:val="0"/>
          <w:szCs w:val="28"/>
        </w:rPr>
        <w:t>②事故类型：火灾</w:t>
      </w:r>
      <w:r>
        <w:rPr>
          <w:rFonts w:hint="eastAsia" w:eastAsia="仿宋"/>
          <w:bCs/>
          <w:kern w:val="0"/>
          <w:szCs w:val="28"/>
        </w:rPr>
        <w:t>、</w:t>
      </w:r>
      <w:r>
        <w:rPr>
          <w:rFonts w:eastAsia="仿宋"/>
          <w:bCs/>
          <w:kern w:val="0"/>
          <w:szCs w:val="28"/>
        </w:rPr>
        <w:t>爆炸</w:t>
      </w:r>
      <w:r>
        <w:rPr>
          <w:rFonts w:hint="eastAsia" w:eastAsia="仿宋"/>
          <w:bCs/>
          <w:kern w:val="0"/>
          <w:szCs w:val="28"/>
        </w:rPr>
        <w:t>、</w:t>
      </w:r>
      <w:r>
        <w:rPr>
          <w:rFonts w:eastAsia="仿宋"/>
          <w:bCs/>
          <w:kern w:val="0"/>
          <w:szCs w:val="28"/>
        </w:rPr>
        <w:t>泄漏（暂时状态</w:t>
      </w:r>
      <w:r>
        <w:rPr>
          <w:rFonts w:hint="eastAsia" w:eastAsia="仿宋"/>
          <w:bCs/>
          <w:kern w:val="0"/>
          <w:szCs w:val="28"/>
        </w:rPr>
        <w:t>、</w:t>
      </w:r>
      <w:r>
        <w:rPr>
          <w:rFonts w:eastAsia="仿宋"/>
          <w:bCs/>
          <w:kern w:val="0"/>
          <w:szCs w:val="28"/>
        </w:rPr>
        <w:t>连续状态）；</w:t>
      </w:r>
    </w:p>
    <w:p w14:paraId="539A0E4A">
      <w:pPr>
        <w:widowControl/>
        <w:ind w:firstLine="560"/>
        <w:rPr>
          <w:rFonts w:eastAsia="仿宋"/>
          <w:bCs/>
          <w:kern w:val="0"/>
          <w:szCs w:val="28"/>
        </w:rPr>
      </w:pPr>
      <w:r>
        <w:rPr>
          <w:rFonts w:eastAsia="仿宋"/>
          <w:bCs/>
          <w:kern w:val="0"/>
          <w:szCs w:val="28"/>
        </w:rPr>
        <w:t>③估计造成事故的泄漏量；</w:t>
      </w:r>
    </w:p>
    <w:p w14:paraId="58230AEB">
      <w:pPr>
        <w:widowControl/>
        <w:ind w:firstLine="560"/>
        <w:rPr>
          <w:rFonts w:eastAsia="仿宋"/>
          <w:bCs/>
          <w:kern w:val="0"/>
          <w:szCs w:val="28"/>
        </w:rPr>
      </w:pPr>
      <w:r>
        <w:rPr>
          <w:rFonts w:eastAsia="仿宋"/>
          <w:bCs/>
          <w:kern w:val="0"/>
          <w:szCs w:val="28"/>
        </w:rPr>
        <w:t>④事故可能持续的时间；</w:t>
      </w:r>
    </w:p>
    <w:p w14:paraId="5366B1A3">
      <w:pPr>
        <w:widowControl/>
        <w:ind w:firstLine="560"/>
        <w:rPr>
          <w:rFonts w:eastAsia="仿宋"/>
          <w:bCs/>
          <w:kern w:val="0"/>
          <w:szCs w:val="28"/>
        </w:rPr>
      </w:pPr>
      <w:r>
        <w:rPr>
          <w:rFonts w:eastAsia="仿宋"/>
          <w:bCs/>
          <w:kern w:val="0"/>
          <w:szCs w:val="28"/>
        </w:rPr>
        <w:t>⑤健康危害与必要的医疗措施；</w:t>
      </w:r>
    </w:p>
    <w:p w14:paraId="25B99302">
      <w:pPr>
        <w:widowControl/>
        <w:ind w:firstLine="560"/>
        <w:jc w:val="left"/>
        <w:rPr>
          <w:rFonts w:eastAsia="仿宋"/>
          <w:bCs/>
          <w:kern w:val="0"/>
          <w:szCs w:val="28"/>
        </w:rPr>
      </w:pPr>
      <w:r>
        <w:rPr>
          <w:rFonts w:eastAsia="仿宋"/>
          <w:bCs/>
          <w:kern w:val="0"/>
          <w:szCs w:val="28"/>
        </w:rPr>
        <w:t>⑥联系人姓名和电话。</w:t>
      </w:r>
    </w:p>
    <w:p w14:paraId="5B497091">
      <w:pPr>
        <w:widowControl/>
        <w:ind w:firstLine="560"/>
        <w:jc w:val="left"/>
        <w:rPr>
          <w:rFonts w:eastAsia="仿宋"/>
          <w:bCs/>
          <w:kern w:val="0"/>
          <w:szCs w:val="28"/>
        </w:rPr>
      </w:pPr>
      <w:r>
        <w:rPr>
          <w:rFonts w:eastAsia="仿宋"/>
          <w:kern w:val="0"/>
          <w:szCs w:val="28"/>
        </w:rPr>
        <w:t>(4)报警通讯联系方式</w:t>
      </w:r>
    </w:p>
    <w:p w14:paraId="2B705766">
      <w:pPr>
        <w:ind w:firstLine="560"/>
        <w:rPr>
          <w:rFonts w:eastAsia="仿宋_GB2312"/>
          <w:szCs w:val="28"/>
        </w:rPr>
      </w:pPr>
      <w:r>
        <w:rPr>
          <w:rFonts w:eastAsia="仿宋_GB2312"/>
          <w:szCs w:val="28"/>
        </w:rPr>
        <w:t>①24小时有效的内、外部通讯联络手段：</w:t>
      </w:r>
    </w:p>
    <w:p w14:paraId="0FD5AD0A">
      <w:pPr>
        <w:ind w:firstLine="560"/>
        <w:rPr>
          <w:rFonts w:eastAsia="仿宋"/>
          <w:kern w:val="0"/>
          <w:szCs w:val="28"/>
        </w:rPr>
      </w:pPr>
      <w:r>
        <w:rPr>
          <w:rFonts w:eastAsia="仿宋"/>
          <w:kern w:val="0"/>
          <w:szCs w:val="28"/>
        </w:rPr>
        <w:t>值班室电话：0510-86925111转8080</w:t>
      </w:r>
    </w:p>
    <w:p w14:paraId="135C08F7">
      <w:pPr>
        <w:widowControl/>
        <w:ind w:firstLine="560"/>
        <w:jc w:val="left"/>
        <w:rPr>
          <w:rFonts w:eastAsia="仿宋_GB2312"/>
          <w:szCs w:val="28"/>
        </w:rPr>
      </w:pPr>
      <w:r>
        <w:rPr>
          <w:rFonts w:eastAsia="仿宋_GB2312"/>
          <w:szCs w:val="28"/>
        </w:rPr>
        <w:t>顾山镇环保所：0510-86320359</w:t>
      </w:r>
    </w:p>
    <w:p w14:paraId="4CD0A546">
      <w:pPr>
        <w:ind w:firstLine="560"/>
        <w:rPr>
          <w:rFonts w:eastAsia="仿宋_GB2312"/>
          <w:szCs w:val="28"/>
        </w:rPr>
      </w:pPr>
      <w:r>
        <w:rPr>
          <w:rFonts w:eastAsia="仿宋_GB2312"/>
          <w:szCs w:val="28"/>
        </w:rPr>
        <w:t>应急救援小组的电话必须24小时开机，禁止随意更换电话号码。特殊情况下，电话号码发生变更，必须在变更之日起48小时内向指挥组报告。同时必须在24小时内向各成员和部门发布变更通知。</w:t>
      </w:r>
    </w:p>
    <w:p w14:paraId="7B615B72">
      <w:pPr>
        <w:widowControl/>
        <w:ind w:firstLine="560"/>
        <w:jc w:val="left"/>
        <w:rPr>
          <w:rFonts w:eastAsia="仿宋_GB2312"/>
          <w:szCs w:val="28"/>
        </w:rPr>
      </w:pPr>
      <w:r>
        <w:rPr>
          <w:rFonts w:eastAsia="仿宋_GB2312"/>
          <w:szCs w:val="28"/>
        </w:rPr>
        <w:t>②公司甲苯、二甲苯购自江阴香园化工有限公司，联系电话为：86134652</w:t>
      </w:r>
      <w:r>
        <w:rPr>
          <w:rFonts w:hint="eastAsia" w:eastAsia="仿宋_GB2312"/>
          <w:szCs w:val="28"/>
        </w:rPr>
        <w:t>。在运输过程中，</w:t>
      </w:r>
      <w:r>
        <w:rPr>
          <w:rFonts w:eastAsia="仿宋_GB2312"/>
          <w:szCs w:val="28"/>
        </w:rPr>
        <w:t>运输化学品的驾驶员、押送员的手机号码必须留给各应急小组成员，以便能及时联系，事故后能及时采取有效的应急措施。</w:t>
      </w:r>
    </w:p>
    <w:p w14:paraId="60FE2FA1">
      <w:pPr>
        <w:pStyle w:val="65"/>
        <w:ind w:firstLine="562"/>
        <w:rPr>
          <w:rFonts w:eastAsia="仿宋"/>
        </w:rPr>
      </w:pPr>
      <w:r>
        <w:rPr>
          <w:rFonts w:eastAsia="仿宋"/>
        </w:rPr>
        <w:t>3.2.2突发环境事件研判</w:t>
      </w:r>
    </w:p>
    <w:p w14:paraId="12762036">
      <w:pPr>
        <w:widowControl/>
        <w:ind w:firstLine="560"/>
        <w:jc w:val="left"/>
        <w:rPr>
          <w:rFonts w:eastAsia="仿宋"/>
          <w:kern w:val="0"/>
          <w:szCs w:val="28"/>
        </w:rPr>
      </w:pPr>
    </w:p>
    <w:p w14:paraId="58BE8099">
      <w:pPr>
        <w:widowControl/>
        <w:ind w:firstLine="560"/>
        <w:jc w:val="left"/>
        <w:rPr>
          <w:rFonts w:eastAsia="仿宋_GB2312"/>
          <w:kern w:val="0"/>
          <w:szCs w:val="28"/>
        </w:rPr>
      </w:pPr>
      <w:r>
        <w:rPr>
          <w:rFonts w:eastAsia="仿宋_GB2312"/>
          <w:kern w:val="0"/>
          <w:szCs w:val="28"/>
        </w:rPr>
        <w:t>应急指挥组长接到报警后应发第一时间，赶赴事件现场，分析研判事件已经或可能造成的危害程度，根据事件的紧急程度和发展态势，确定事件等级。</w:t>
      </w:r>
    </w:p>
    <w:p w14:paraId="1F584447">
      <w:pPr>
        <w:widowControl/>
        <w:ind w:firstLine="560"/>
        <w:jc w:val="left"/>
        <w:rPr>
          <w:rFonts w:eastAsia="仿宋_GB2312"/>
          <w:kern w:val="0"/>
          <w:szCs w:val="28"/>
        </w:rPr>
      </w:pPr>
      <w:r>
        <w:rPr>
          <w:rFonts w:eastAsia="仿宋_GB2312"/>
          <w:kern w:val="0"/>
          <w:szCs w:val="28"/>
        </w:rPr>
        <w:t>按照企业突发事件的严重性</w:t>
      </w:r>
      <w:r>
        <w:rPr>
          <w:rFonts w:hint="eastAsia" w:eastAsia="仿宋_GB2312"/>
          <w:kern w:val="0"/>
          <w:szCs w:val="28"/>
        </w:rPr>
        <w:t>、</w:t>
      </w:r>
      <w:r>
        <w:rPr>
          <w:rFonts w:eastAsia="仿宋_GB2312"/>
          <w:kern w:val="0"/>
          <w:szCs w:val="28"/>
        </w:rPr>
        <w:t>紧急程度和可能波及的范围及对公众安全威胁的程度，将企业的突发环境事件分为3个级别，具体划分如下：</w:t>
      </w:r>
    </w:p>
    <w:p w14:paraId="18401157">
      <w:pPr>
        <w:widowControl/>
        <w:ind w:firstLine="560"/>
        <w:jc w:val="left"/>
        <w:rPr>
          <w:rFonts w:eastAsia="仿宋_GB2312"/>
          <w:kern w:val="0"/>
          <w:szCs w:val="28"/>
        </w:rPr>
      </w:pPr>
      <w:r>
        <w:rPr>
          <w:rFonts w:eastAsia="仿宋_GB2312"/>
          <w:kern w:val="0"/>
          <w:szCs w:val="28"/>
        </w:rPr>
        <w:t>一般环境事件（企业Ⅲ级）：突发环境事件引发的环境影响局限于厂内局部区域，不会涉及整个厂区；对厂内员工的安全和健康不会造成不良影响的；</w:t>
      </w:r>
    </w:p>
    <w:p w14:paraId="6CE5FD43">
      <w:pPr>
        <w:widowControl/>
        <w:ind w:firstLine="560"/>
        <w:jc w:val="left"/>
        <w:rPr>
          <w:rFonts w:eastAsia="仿宋_GB2312"/>
          <w:kern w:val="0"/>
          <w:szCs w:val="28"/>
        </w:rPr>
      </w:pPr>
      <w:r>
        <w:rPr>
          <w:rFonts w:eastAsia="仿宋_GB2312"/>
          <w:kern w:val="0"/>
          <w:szCs w:val="28"/>
        </w:rPr>
        <w:t>较大环境事件（企业Ⅱ级）：突发环境事件造成的环境污染影响到整个厂区，或有可能对厂内员工的安全和健康造成不良影响的；</w:t>
      </w:r>
    </w:p>
    <w:p w14:paraId="4E31D831">
      <w:pPr>
        <w:widowControl/>
        <w:ind w:firstLine="560"/>
        <w:jc w:val="left"/>
        <w:rPr>
          <w:rFonts w:eastAsia="仿宋_GB2312"/>
          <w:kern w:val="0"/>
          <w:szCs w:val="28"/>
        </w:rPr>
      </w:pPr>
      <w:r>
        <w:rPr>
          <w:rFonts w:eastAsia="仿宋_GB2312"/>
          <w:kern w:val="0"/>
          <w:szCs w:val="28"/>
        </w:rPr>
        <w:t>重大环境事件（企业Ⅰ级）：突发环境事件造成的环境污染影响到厂区以外，可能引起群体性影响的，或对员工安全和健康造成重大影响的。</w:t>
      </w:r>
    </w:p>
    <w:p w14:paraId="693FBC85">
      <w:pPr>
        <w:ind w:firstLine="560"/>
        <w:jc w:val="left"/>
        <w:rPr>
          <w:rFonts w:eastAsia="仿宋"/>
          <w:szCs w:val="28"/>
        </w:rPr>
      </w:pPr>
    </w:p>
    <w:p w14:paraId="4D3029A9">
      <w:pPr>
        <w:pStyle w:val="65"/>
        <w:ind w:firstLine="562"/>
        <w:rPr>
          <w:rFonts w:eastAsia="仿宋"/>
        </w:rPr>
      </w:pPr>
      <w:r>
        <w:rPr>
          <w:rFonts w:eastAsia="仿宋"/>
        </w:rPr>
        <w:t>3.2.3预警行动</w:t>
      </w:r>
    </w:p>
    <w:p w14:paraId="4BBB0F16">
      <w:pPr>
        <w:ind w:firstLine="560"/>
        <w:jc w:val="left"/>
        <w:rPr>
          <w:rFonts w:eastAsia="仿宋"/>
          <w:szCs w:val="28"/>
        </w:rPr>
      </w:pPr>
    </w:p>
    <w:p w14:paraId="623E9EE6">
      <w:pPr>
        <w:widowControl/>
        <w:ind w:firstLine="560"/>
        <w:jc w:val="left"/>
        <w:rPr>
          <w:rFonts w:eastAsia="仿宋"/>
          <w:kern w:val="0"/>
          <w:szCs w:val="28"/>
        </w:rPr>
      </w:pPr>
      <w:r>
        <w:rPr>
          <w:rFonts w:eastAsia="仿宋"/>
          <w:kern w:val="0"/>
          <w:szCs w:val="28"/>
        </w:rPr>
        <w:t>(1)预警级别</w:t>
      </w:r>
    </w:p>
    <w:p w14:paraId="1762CA94">
      <w:pPr>
        <w:widowControl/>
        <w:ind w:firstLine="560"/>
        <w:jc w:val="left"/>
        <w:rPr>
          <w:rFonts w:eastAsia="仿宋"/>
          <w:kern w:val="0"/>
          <w:szCs w:val="28"/>
        </w:rPr>
      </w:pPr>
      <w:r>
        <w:rPr>
          <w:rFonts w:eastAsia="仿宋"/>
          <w:kern w:val="0"/>
          <w:szCs w:val="28"/>
        </w:rPr>
        <w:t>企业突发环境事件预警别按事件影响大小分为三个级别，由低到高分别为黄色预警</w:t>
      </w:r>
      <w:r>
        <w:rPr>
          <w:rFonts w:hint="eastAsia" w:eastAsia="仿宋"/>
          <w:kern w:val="0"/>
          <w:szCs w:val="28"/>
        </w:rPr>
        <w:t>、</w:t>
      </w:r>
      <w:r>
        <w:rPr>
          <w:rFonts w:eastAsia="仿宋"/>
          <w:kern w:val="0"/>
          <w:szCs w:val="28"/>
        </w:rPr>
        <w:t>橙色预警和红色预警。</w:t>
      </w:r>
    </w:p>
    <w:p w14:paraId="44024E42">
      <w:pPr>
        <w:widowControl/>
        <w:ind w:firstLine="560"/>
        <w:jc w:val="left"/>
        <w:rPr>
          <w:rFonts w:eastAsia="仿宋"/>
          <w:szCs w:val="28"/>
        </w:rPr>
      </w:pPr>
      <w:r>
        <w:rPr>
          <w:rFonts w:eastAsia="仿宋"/>
          <w:kern w:val="0"/>
          <w:szCs w:val="28"/>
        </w:rPr>
        <w:t>当可能发生</w:t>
      </w:r>
      <w:r>
        <w:rPr>
          <w:rFonts w:eastAsia="仿宋"/>
          <w:szCs w:val="28"/>
        </w:rPr>
        <w:t>企业Ⅲ级环境事件时，为黄色预警；</w:t>
      </w:r>
    </w:p>
    <w:p w14:paraId="27810030">
      <w:pPr>
        <w:widowControl/>
        <w:ind w:firstLine="560"/>
        <w:jc w:val="left"/>
        <w:rPr>
          <w:rFonts w:eastAsia="仿宋"/>
          <w:szCs w:val="28"/>
        </w:rPr>
      </w:pPr>
      <w:r>
        <w:rPr>
          <w:rFonts w:eastAsia="仿宋"/>
          <w:kern w:val="0"/>
          <w:szCs w:val="28"/>
        </w:rPr>
        <w:t>当可能发生</w:t>
      </w:r>
      <w:r>
        <w:rPr>
          <w:rFonts w:eastAsia="仿宋"/>
          <w:szCs w:val="28"/>
        </w:rPr>
        <w:t>企业Ⅱ级环境事件时，为橙色预警；</w:t>
      </w:r>
    </w:p>
    <w:p w14:paraId="1AF0EC7C">
      <w:pPr>
        <w:widowControl/>
        <w:ind w:firstLine="560"/>
        <w:jc w:val="left"/>
        <w:rPr>
          <w:rFonts w:eastAsia="仿宋"/>
          <w:szCs w:val="28"/>
        </w:rPr>
      </w:pPr>
      <w:r>
        <w:rPr>
          <w:rFonts w:eastAsia="仿宋"/>
          <w:kern w:val="0"/>
          <w:szCs w:val="28"/>
        </w:rPr>
        <w:t>当可能发生</w:t>
      </w:r>
      <w:r>
        <w:rPr>
          <w:rFonts w:eastAsia="仿宋"/>
          <w:szCs w:val="28"/>
        </w:rPr>
        <w:t>企业Ⅰ级环境事件时，为红色预警。</w:t>
      </w:r>
    </w:p>
    <w:p w14:paraId="27AD099F">
      <w:pPr>
        <w:widowControl/>
        <w:ind w:firstLine="560"/>
        <w:jc w:val="left"/>
        <w:rPr>
          <w:rFonts w:eastAsia="仿宋"/>
          <w:kern w:val="0"/>
          <w:szCs w:val="28"/>
        </w:rPr>
      </w:pPr>
      <w:r>
        <w:rPr>
          <w:rFonts w:eastAsia="仿宋"/>
          <w:kern w:val="0"/>
          <w:szCs w:val="28"/>
        </w:rPr>
        <w:t>(2)预警发布方式</w:t>
      </w:r>
      <w:r>
        <w:rPr>
          <w:rFonts w:hint="eastAsia" w:eastAsia="仿宋"/>
          <w:kern w:val="0"/>
          <w:szCs w:val="28"/>
        </w:rPr>
        <w:t>、</w:t>
      </w:r>
      <w:r>
        <w:rPr>
          <w:rFonts w:eastAsia="仿宋"/>
          <w:kern w:val="0"/>
          <w:szCs w:val="28"/>
        </w:rPr>
        <w:t>方法</w:t>
      </w:r>
    </w:p>
    <w:p w14:paraId="3456D18F">
      <w:pPr>
        <w:widowControl/>
        <w:ind w:firstLine="560"/>
        <w:jc w:val="left"/>
        <w:rPr>
          <w:rFonts w:eastAsia="仿宋"/>
          <w:szCs w:val="28"/>
        </w:rPr>
      </w:pPr>
      <w:r>
        <w:rPr>
          <w:rFonts w:eastAsia="仿宋"/>
          <w:szCs w:val="28"/>
        </w:rPr>
        <w:t>当应急指挥组长判断突发事件已经或可能造成环境事件时，应在第一时间确定预警级别，并通过</w:t>
      </w:r>
      <w:r>
        <w:rPr>
          <w:rFonts w:hint="eastAsia" w:eastAsia="仿宋"/>
          <w:szCs w:val="28"/>
        </w:rPr>
        <w:t>叫喊、</w:t>
      </w:r>
      <w:r>
        <w:rPr>
          <w:rFonts w:eastAsia="仿宋"/>
          <w:szCs w:val="28"/>
        </w:rPr>
        <w:t>手机</w:t>
      </w:r>
      <w:r>
        <w:rPr>
          <w:rFonts w:hint="eastAsia" w:eastAsia="仿宋"/>
          <w:szCs w:val="28"/>
        </w:rPr>
        <w:t>电话、</w:t>
      </w:r>
      <w:r>
        <w:rPr>
          <w:rFonts w:eastAsia="仿宋"/>
          <w:szCs w:val="28"/>
        </w:rPr>
        <w:t>短信等方式在公司内部发布预警信息。</w:t>
      </w:r>
    </w:p>
    <w:p w14:paraId="01B228A7">
      <w:pPr>
        <w:widowControl/>
        <w:ind w:firstLine="560"/>
        <w:jc w:val="left"/>
        <w:rPr>
          <w:rFonts w:eastAsia="仿宋"/>
          <w:szCs w:val="28"/>
        </w:rPr>
      </w:pPr>
      <w:r>
        <w:rPr>
          <w:rFonts w:eastAsia="仿宋"/>
          <w:szCs w:val="28"/>
        </w:rPr>
        <w:t>黄色预警发布范围为事件发生的车间；</w:t>
      </w:r>
    </w:p>
    <w:p w14:paraId="2ACE5002">
      <w:pPr>
        <w:widowControl/>
        <w:ind w:firstLine="560"/>
        <w:jc w:val="left"/>
        <w:rPr>
          <w:rFonts w:eastAsia="仿宋"/>
          <w:szCs w:val="28"/>
        </w:rPr>
      </w:pPr>
      <w:r>
        <w:rPr>
          <w:rFonts w:eastAsia="仿宋"/>
          <w:szCs w:val="28"/>
        </w:rPr>
        <w:t>橙色预警发布范围为全公司；</w:t>
      </w:r>
    </w:p>
    <w:p w14:paraId="47E01F31">
      <w:pPr>
        <w:widowControl/>
        <w:ind w:firstLine="560"/>
        <w:jc w:val="left"/>
        <w:rPr>
          <w:rFonts w:eastAsia="仿宋"/>
          <w:szCs w:val="28"/>
        </w:rPr>
      </w:pPr>
      <w:r>
        <w:rPr>
          <w:rFonts w:eastAsia="仿宋"/>
          <w:szCs w:val="28"/>
        </w:rPr>
        <w:t>红色预警发布范围为全公司</w:t>
      </w:r>
      <w:r>
        <w:rPr>
          <w:rFonts w:hint="eastAsia" w:eastAsia="仿宋"/>
          <w:szCs w:val="28"/>
        </w:rPr>
        <w:t>、</w:t>
      </w:r>
      <w:r>
        <w:rPr>
          <w:rFonts w:eastAsia="仿宋"/>
          <w:szCs w:val="28"/>
        </w:rPr>
        <w:t>公司周边500米内相关企事业单位</w:t>
      </w:r>
      <w:r>
        <w:rPr>
          <w:rFonts w:hint="eastAsia" w:eastAsia="仿宋"/>
          <w:szCs w:val="28"/>
        </w:rPr>
        <w:t>、</w:t>
      </w:r>
      <w:r>
        <w:rPr>
          <w:rFonts w:eastAsia="仿宋"/>
          <w:szCs w:val="28"/>
        </w:rPr>
        <w:t>公司周边行政村</w:t>
      </w:r>
      <w:r>
        <w:rPr>
          <w:rFonts w:hint="eastAsia" w:eastAsia="仿宋"/>
          <w:szCs w:val="28"/>
        </w:rPr>
        <w:t>、</w:t>
      </w:r>
      <w:r>
        <w:rPr>
          <w:rFonts w:eastAsia="仿宋"/>
          <w:szCs w:val="28"/>
        </w:rPr>
        <w:t>接管污水处理厂等。</w:t>
      </w:r>
    </w:p>
    <w:p w14:paraId="7C1969B2">
      <w:pPr>
        <w:widowControl/>
        <w:ind w:firstLine="560"/>
        <w:jc w:val="left"/>
        <w:rPr>
          <w:rFonts w:eastAsia="仿宋"/>
          <w:szCs w:val="28"/>
        </w:rPr>
      </w:pPr>
      <w:r>
        <w:rPr>
          <w:rFonts w:eastAsia="仿宋"/>
          <w:szCs w:val="28"/>
        </w:rPr>
        <w:t>当预警级别判定为红色预警时，应急指挥组长应当在接到报警信息后1小时内通过固定电话</w:t>
      </w:r>
      <w:r>
        <w:rPr>
          <w:rFonts w:hint="eastAsia" w:eastAsia="仿宋"/>
          <w:szCs w:val="28"/>
        </w:rPr>
        <w:t>、</w:t>
      </w:r>
      <w:r>
        <w:rPr>
          <w:rFonts w:eastAsia="仿宋"/>
          <w:szCs w:val="28"/>
        </w:rPr>
        <w:t>手机等手段向镇（街道）级环保所</w:t>
      </w:r>
      <w:r>
        <w:rPr>
          <w:rFonts w:hint="eastAsia" w:eastAsia="仿宋"/>
          <w:szCs w:val="28"/>
        </w:rPr>
        <w:t>、</w:t>
      </w:r>
      <w:r>
        <w:rPr>
          <w:rFonts w:eastAsia="仿宋"/>
          <w:szCs w:val="28"/>
        </w:rPr>
        <w:t>江阴市突发环境事件应急中心报告。</w:t>
      </w:r>
    </w:p>
    <w:p w14:paraId="75F8DC21">
      <w:pPr>
        <w:widowControl/>
        <w:ind w:firstLine="560"/>
        <w:jc w:val="left"/>
        <w:rPr>
          <w:rFonts w:eastAsia="仿宋"/>
          <w:szCs w:val="28"/>
        </w:rPr>
      </w:pPr>
      <w:r>
        <w:rPr>
          <w:rFonts w:eastAsia="仿宋"/>
          <w:szCs w:val="28"/>
        </w:rPr>
        <w:t>报告内容见</w:t>
      </w:r>
      <w:r>
        <w:rPr>
          <w:rFonts w:hint="eastAsia" w:eastAsia="仿宋"/>
          <w:szCs w:val="28"/>
        </w:rPr>
        <w:t>附件3。</w:t>
      </w:r>
    </w:p>
    <w:p w14:paraId="6721D19A">
      <w:pPr>
        <w:widowControl/>
        <w:ind w:firstLine="560"/>
        <w:jc w:val="left"/>
        <w:rPr>
          <w:rFonts w:eastAsia="仿宋"/>
          <w:kern w:val="0"/>
          <w:szCs w:val="28"/>
        </w:rPr>
      </w:pPr>
      <w:r>
        <w:rPr>
          <w:rFonts w:eastAsia="仿宋"/>
          <w:kern w:val="0"/>
          <w:szCs w:val="28"/>
        </w:rPr>
        <w:t>(3)预警内容</w:t>
      </w:r>
    </w:p>
    <w:p w14:paraId="1772E547">
      <w:pPr>
        <w:ind w:firstLine="560"/>
        <w:rPr>
          <w:rFonts w:eastAsia="仿宋"/>
          <w:szCs w:val="28"/>
        </w:rPr>
      </w:pPr>
      <w:r>
        <w:rPr>
          <w:rFonts w:eastAsia="仿宋"/>
          <w:szCs w:val="28"/>
        </w:rPr>
        <w:t>预警内容应包括环境突发事件的类型</w:t>
      </w:r>
      <w:r>
        <w:rPr>
          <w:rFonts w:hint="eastAsia" w:eastAsia="仿宋"/>
          <w:szCs w:val="28"/>
        </w:rPr>
        <w:t>、</w:t>
      </w:r>
      <w:r>
        <w:rPr>
          <w:rFonts w:eastAsia="仿宋"/>
          <w:szCs w:val="28"/>
        </w:rPr>
        <w:t>发生时间地点</w:t>
      </w:r>
      <w:r>
        <w:rPr>
          <w:rFonts w:hint="eastAsia" w:eastAsia="仿宋"/>
          <w:szCs w:val="28"/>
        </w:rPr>
        <w:t>、</w:t>
      </w:r>
      <w:r>
        <w:rPr>
          <w:rFonts w:eastAsia="仿宋"/>
          <w:szCs w:val="28"/>
        </w:rPr>
        <w:t>污染源</w:t>
      </w:r>
      <w:r>
        <w:rPr>
          <w:rFonts w:hint="eastAsia" w:eastAsia="仿宋"/>
          <w:szCs w:val="28"/>
        </w:rPr>
        <w:t>、</w:t>
      </w:r>
      <w:r>
        <w:rPr>
          <w:rFonts w:eastAsia="仿宋"/>
          <w:szCs w:val="28"/>
        </w:rPr>
        <w:t>主要污染物的种类和数量，人员伤害情况，事件潜在的危害程度，转化方式，趋向等初步情况。以及包括事件的发展与变化，处置进程，事故原因，进程及采取的应急措施等。</w:t>
      </w:r>
    </w:p>
    <w:p w14:paraId="2DD29096">
      <w:pPr>
        <w:widowControl/>
        <w:ind w:firstLine="560"/>
        <w:jc w:val="left"/>
        <w:rPr>
          <w:rFonts w:eastAsia="仿宋"/>
          <w:kern w:val="0"/>
          <w:szCs w:val="28"/>
        </w:rPr>
      </w:pPr>
      <w:r>
        <w:rPr>
          <w:rFonts w:eastAsia="仿宋"/>
          <w:kern w:val="0"/>
          <w:szCs w:val="28"/>
        </w:rPr>
        <w:t>(4)预警级别的调整和解除</w:t>
      </w:r>
    </w:p>
    <w:p w14:paraId="0201A263">
      <w:pPr>
        <w:widowControl/>
        <w:ind w:firstLine="560"/>
        <w:jc w:val="left"/>
        <w:rPr>
          <w:rFonts w:eastAsia="仿宋"/>
          <w:szCs w:val="28"/>
        </w:rPr>
      </w:pPr>
      <w:r>
        <w:rPr>
          <w:rFonts w:eastAsia="仿宋"/>
          <w:kern w:val="0"/>
          <w:szCs w:val="28"/>
        </w:rPr>
        <w:t>预警信息发布后，随着事件影响程度的变化，事件级别可能发生变化。应急指挥组长根据事件发生现场反馈的情况，研判事件环境影响程度发生变化，导至</w:t>
      </w:r>
      <w:r>
        <w:rPr>
          <w:rFonts w:eastAsia="仿宋"/>
          <w:szCs w:val="28"/>
        </w:rPr>
        <w:t>突发环境事件级别已经或可能发生变化时，应当及时对预警级别进行调整。</w:t>
      </w:r>
      <w:r>
        <w:rPr>
          <w:rFonts w:eastAsia="仿宋"/>
          <w:kern w:val="0"/>
          <w:szCs w:val="28"/>
        </w:rPr>
        <w:t>预警级别的调整，根据情况不同</w:t>
      </w:r>
      <w:r>
        <w:rPr>
          <w:rFonts w:eastAsia="仿宋"/>
          <w:szCs w:val="28"/>
        </w:rPr>
        <w:t>可以是升级或降级。</w:t>
      </w:r>
    </w:p>
    <w:p w14:paraId="13BF65EB">
      <w:pPr>
        <w:widowControl/>
        <w:ind w:firstLine="560"/>
        <w:jc w:val="left"/>
        <w:rPr>
          <w:rFonts w:eastAsia="仿宋"/>
          <w:szCs w:val="28"/>
        </w:rPr>
      </w:pPr>
      <w:r>
        <w:rPr>
          <w:rFonts w:eastAsia="仿宋"/>
          <w:szCs w:val="28"/>
        </w:rPr>
        <w:t>当事件态势基本得到控制，突发环境事件污染物基本得到控制，公司及周边环境不再对员工和公众造成不良影响时，应急</w:t>
      </w:r>
      <w:bookmarkEnd w:id="62"/>
      <w:bookmarkEnd w:id="63"/>
      <w:r>
        <w:rPr>
          <w:rFonts w:eastAsia="仿宋"/>
          <w:szCs w:val="28"/>
        </w:rPr>
        <w:t>指挥组长可以根据情况宣布解除预警。</w:t>
      </w:r>
    </w:p>
    <w:p w14:paraId="30B59375">
      <w:pPr>
        <w:widowControl/>
        <w:ind w:firstLine="560"/>
        <w:jc w:val="left"/>
        <w:rPr>
          <w:rFonts w:eastAsia="仿宋"/>
          <w:szCs w:val="28"/>
        </w:rPr>
      </w:pPr>
      <w:r>
        <w:rPr>
          <w:rFonts w:eastAsia="仿宋"/>
          <w:szCs w:val="28"/>
        </w:rPr>
        <w:t>解除预警信息的发布范围应当与发布范围相同。</w:t>
      </w:r>
    </w:p>
    <w:p w14:paraId="40E6CAFE">
      <w:pPr>
        <w:ind w:firstLine="560"/>
        <w:rPr>
          <w:rFonts w:eastAsia="仿宋"/>
          <w:szCs w:val="28"/>
        </w:rPr>
      </w:pPr>
    </w:p>
    <w:p w14:paraId="710643CB">
      <w:pPr>
        <w:ind w:firstLine="560"/>
        <w:rPr>
          <w:rFonts w:eastAsia="仿宋"/>
          <w:szCs w:val="28"/>
        </w:rPr>
      </w:pPr>
    </w:p>
    <w:p w14:paraId="1863B491">
      <w:pPr>
        <w:ind w:firstLine="560"/>
        <w:rPr>
          <w:rFonts w:eastAsia="仿宋"/>
          <w:szCs w:val="28"/>
        </w:rPr>
      </w:pPr>
    </w:p>
    <w:p w14:paraId="17D56CB1">
      <w:pPr>
        <w:ind w:firstLine="560"/>
        <w:rPr>
          <w:rFonts w:eastAsia="仿宋"/>
          <w:szCs w:val="28"/>
        </w:rPr>
        <w:sectPr>
          <w:pgSz w:w="11906" w:h="16838"/>
          <w:pgMar w:top="1418" w:right="1418" w:bottom="1418" w:left="1701" w:header="851" w:footer="992" w:gutter="0"/>
          <w:cols w:space="720" w:num="1"/>
          <w:docGrid w:linePitch="381" w:charSpace="0"/>
        </w:sectPr>
      </w:pPr>
    </w:p>
    <w:p w14:paraId="20967988">
      <w:pPr>
        <w:pStyle w:val="3"/>
        <w:spacing w:before="480" w:after="480"/>
        <w:ind w:firstLine="0" w:firstLineChars="0"/>
        <w:rPr>
          <w:rFonts w:eastAsia="仿宋"/>
          <w:szCs w:val="28"/>
        </w:rPr>
      </w:pPr>
      <w:bookmarkStart w:id="67" w:name="_Toc24797"/>
      <w:r>
        <w:rPr>
          <w:rFonts w:eastAsia="仿宋"/>
        </w:rPr>
        <w:t>4 信息报告</w:t>
      </w:r>
      <w:bookmarkEnd w:id="67"/>
    </w:p>
    <w:p w14:paraId="47C1254E">
      <w:pPr>
        <w:ind w:firstLine="560"/>
        <w:rPr>
          <w:rFonts w:eastAsia="仿宋"/>
          <w:bCs/>
          <w:kern w:val="0"/>
          <w:szCs w:val="28"/>
        </w:rPr>
      </w:pPr>
      <w:r>
        <w:rPr>
          <w:rFonts w:eastAsia="仿宋"/>
          <w:bCs/>
          <w:kern w:val="0"/>
          <w:szCs w:val="28"/>
        </w:rPr>
        <w:t>信息报告包括内部报告</w:t>
      </w:r>
      <w:r>
        <w:rPr>
          <w:rFonts w:hint="eastAsia" w:eastAsia="仿宋"/>
          <w:bCs/>
          <w:kern w:val="0"/>
          <w:szCs w:val="28"/>
        </w:rPr>
        <w:t>、</w:t>
      </w:r>
      <w:r>
        <w:rPr>
          <w:rFonts w:eastAsia="仿宋"/>
          <w:bCs/>
          <w:kern w:val="0"/>
          <w:szCs w:val="28"/>
        </w:rPr>
        <w:t>信息上报和信息通报，本章主要明确信息报告的联络方式</w:t>
      </w:r>
      <w:r>
        <w:rPr>
          <w:rFonts w:hint="eastAsia" w:eastAsia="仿宋"/>
          <w:bCs/>
          <w:kern w:val="0"/>
          <w:szCs w:val="28"/>
        </w:rPr>
        <w:t>、</w:t>
      </w:r>
      <w:r>
        <w:rPr>
          <w:rFonts w:eastAsia="仿宋"/>
          <w:bCs/>
          <w:kern w:val="0"/>
          <w:szCs w:val="28"/>
        </w:rPr>
        <w:t>责任人</w:t>
      </w:r>
      <w:r>
        <w:rPr>
          <w:rFonts w:hint="eastAsia" w:eastAsia="仿宋"/>
          <w:bCs/>
          <w:kern w:val="0"/>
          <w:szCs w:val="28"/>
        </w:rPr>
        <w:t>、</w:t>
      </w:r>
      <w:r>
        <w:rPr>
          <w:rFonts w:eastAsia="仿宋"/>
          <w:bCs/>
          <w:kern w:val="0"/>
          <w:szCs w:val="28"/>
        </w:rPr>
        <w:t>时限</w:t>
      </w:r>
      <w:r>
        <w:rPr>
          <w:rFonts w:hint="eastAsia" w:eastAsia="仿宋"/>
          <w:bCs/>
          <w:kern w:val="0"/>
          <w:szCs w:val="28"/>
        </w:rPr>
        <w:t>、</w:t>
      </w:r>
      <w:r>
        <w:rPr>
          <w:rFonts w:eastAsia="仿宋"/>
          <w:bCs/>
          <w:kern w:val="0"/>
          <w:szCs w:val="28"/>
        </w:rPr>
        <w:t>程序和内容。</w:t>
      </w:r>
    </w:p>
    <w:p w14:paraId="57C10570">
      <w:pPr>
        <w:pStyle w:val="4"/>
        <w:rPr>
          <w:rFonts w:eastAsia="仿宋"/>
        </w:rPr>
      </w:pPr>
      <w:bookmarkStart w:id="68" w:name="_Toc13218"/>
      <w:r>
        <w:rPr>
          <w:rFonts w:eastAsia="仿宋"/>
        </w:rPr>
        <w:t>4.1信息报告程序</w:t>
      </w:r>
      <w:bookmarkEnd w:id="68"/>
    </w:p>
    <w:p w14:paraId="22FA8D4E">
      <w:pPr>
        <w:pStyle w:val="65"/>
        <w:ind w:firstLine="562"/>
        <w:rPr>
          <w:rFonts w:eastAsia="仿宋"/>
        </w:rPr>
      </w:pPr>
      <w:r>
        <w:rPr>
          <w:rFonts w:eastAsia="仿宋"/>
        </w:rPr>
        <w:t>4.1.1内部报告</w:t>
      </w:r>
    </w:p>
    <w:p w14:paraId="010BA73B">
      <w:pPr>
        <w:ind w:firstLine="560"/>
        <w:rPr>
          <w:rFonts w:eastAsia="仿宋"/>
          <w:bCs/>
          <w:kern w:val="0"/>
          <w:szCs w:val="28"/>
        </w:rPr>
      </w:pPr>
      <w:r>
        <w:rPr>
          <w:rFonts w:eastAsia="仿宋"/>
          <w:bCs/>
          <w:kern w:val="0"/>
          <w:szCs w:val="28"/>
        </w:rPr>
        <w:t>事件发生或处置过程中各应急小组组长应根据事态的变化随时向应急指挥组组长报告事件情况。联络方式包括电话</w:t>
      </w:r>
      <w:r>
        <w:rPr>
          <w:rFonts w:hint="eastAsia" w:eastAsia="仿宋"/>
          <w:bCs/>
          <w:kern w:val="0"/>
          <w:szCs w:val="28"/>
        </w:rPr>
        <w:t>、</w:t>
      </w:r>
      <w:r>
        <w:rPr>
          <w:rFonts w:eastAsia="仿宋"/>
          <w:bCs/>
          <w:kern w:val="0"/>
          <w:szCs w:val="28"/>
        </w:rPr>
        <w:t>手机</w:t>
      </w:r>
      <w:r>
        <w:rPr>
          <w:rFonts w:hint="eastAsia" w:eastAsia="仿宋"/>
          <w:bCs/>
          <w:kern w:val="0"/>
          <w:szCs w:val="28"/>
        </w:rPr>
        <w:t>、</w:t>
      </w:r>
      <w:r>
        <w:rPr>
          <w:rFonts w:eastAsia="仿宋"/>
          <w:bCs/>
          <w:kern w:val="0"/>
          <w:szCs w:val="28"/>
        </w:rPr>
        <w:t>口头报告和书面报告等。</w:t>
      </w:r>
    </w:p>
    <w:p w14:paraId="371B3742">
      <w:pPr>
        <w:pStyle w:val="65"/>
        <w:ind w:firstLine="562"/>
        <w:rPr>
          <w:rFonts w:eastAsia="仿宋"/>
        </w:rPr>
      </w:pPr>
      <w:r>
        <w:rPr>
          <w:rFonts w:eastAsia="仿宋"/>
        </w:rPr>
        <w:t>4.1.2信息上报</w:t>
      </w:r>
    </w:p>
    <w:p w14:paraId="2A23BAFE">
      <w:pPr>
        <w:ind w:firstLine="560"/>
        <w:rPr>
          <w:rFonts w:eastAsia="仿宋"/>
          <w:bCs/>
          <w:kern w:val="0"/>
          <w:szCs w:val="28"/>
        </w:rPr>
      </w:pPr>
      <w:r>
        <w:rPr>
          <w:rFonts w:eastAsia="仿宋"/>
          <w:bCs/>
          <w:kern w:val="0"/>
          <w:szCs w:val="28"/>
        </w:rPr>
        <w:t>当事件已经或可能对企业外环境造成影响，达到企业</w:t>
      </w:r>
      <w:r>
        <w:rPr>
          <w:rFonts w:eastAsia="仿宋"/>
          <w:szCs w:val="28"/>
        </w:rPr>
        <w:t>Ⅰ级</w:t>
      </w:r>
      <w:r>
        <w:rPr>
          <w:rFonts w:eastAsia="仿宋"/>
          <w:bCs/>
          <w:kern w:val="0"/>
          <w:szCs w:val="28"/>
        </w:rPr>
        <w:t>时，应急指挥组组长应在事件确认发生后20分钟内向</w:t>
      </w:r>
      <w:r>
        <w:rPr>
          <w:rFonts w:hint="eastAsia" w:eastAsia="仿宋"/>
          <w:bCs/>
          <w:kern w:val="0"/>
          <w:szCs w:val="28"/>
        </w:rPr>
        <w:t>顾山环保所、</w:t>
      </w:r>
      <w:r>
        <w:rPr>
          <w:rFonts w:eastAsia="仿宋_GB2312"/>
          <w:szCs w:val="28"/>
        </w:rPr>
        <w:t>江阴市突发环境事件应急中心上报信息</w:t>
      </w:r>
      <w:r>
        <w:rPr>
          <w:rFonts w:eastAsia="仿宋"/>
          <w:bCs/>
          <w:kern w:val="0"/>
          <w:szCs w:val="28"/>
        </w:rPr>
        <w:t>。</w:t>
      </w:r>
    </w:p>
    <w:p w14:paraId="37C96350">
      <w:pPr>
        <w:ind w:firstLine="560"/>
        <w:rPr>
          <w:rFonts w:eastAsia="仿宋"/>
          <w:bCs/>
          <w:kern w:val="0"/>
          <w:szCs w:val="28"/>
        </w:rPr>
      </w:pPr>
      <w:r>
        <w:rPr>
          <w:rFonts w:eastAsia="仿宋"/>
          <w:bCs/>
          <w:kern w:val="0"/>
          <w:szCs w:val="28"/>
        </w:rPr>
        <w:t>首次上报为初报，当事件级别发生变化应当及时向管理部门报告事态的变化，称为续报。</w:t>
      </w:r>
    </w:p>
    <w:p w14:paraId="43F3C104">
      <w:pPr>
        <w:pStyle w:val="65"/>
        <w:ind w:firstLine="562"/>
        <w:rPr>
          <w:rFonts w:eastAsia="仿宋"/>
        </w:rPr>
      </w:pPr>
      <w:r>
        <w:rPr>
          <w:rFonts w:eastAsia="仿宋"/>
        </w:rPr>
        <w:t>4.1.3信息通报</w:t>
      </w:r>
    </w:p>
    <w:p w14:paraId="79407ED5">
      <w:pPr>
        <w:ind w:firstLine="560"/>
        <w:rPr>
          <w:rFonts w:eastAsia="仿宋"/>
          <w:bCs/>
          <w:kern w:val="0"/>
          <w:szCs w:val="28"/>
        </w:rPr>
      </w:pPr>
      <w:r>
        <w:rPr>
          <w:rFonts w:eastAsia="仿宋"/>
          <w:bCs/>
          <w:kern w:val="0"/>
          <w:szCs w:val="28"/>
        </w:rPr>
        <w:t>当事件可能影响到周边企业</w:t>
      </w:r>
      <w:r>
        <w:rPr>
          <w:rFonts w:hint="eastAsia" w:eastAsia="仿宋"/>
          <w:bCs/>
          <w:kern w:val="0"/>
          <w:szCs w:val="28"/>
        </w:rPr>
        <w:t>、</w:t>
      </w:r>
      <w:r>
        <w:rPr>
          <w:rFonts w:eastAsia="仿宋"/>
          <w:bCs/>
          <w:kern w:val="0"/>
          <w:szCs w:val="28"/>
        </w:rPr>
        <w:t>周边村时，应急指挥组组长应在事件确认发生后20分钟内向周边企业</w:t>
      </w:r>
      <w:r>
        <w:rPr>
          <w:rFonts w:hint="eastAsia" w:eastAsia="仿宋"/>
          <w:bCs/>
          <w:kern w:val="0"/>
          <w:szCs w:val="28"/>
        </w:rPr>
        <w:t>、</w:t>
      </w:r>
      <w:r>
        <w:rPr>
          <w:rFonts w:eastAsia="仿宋"/>
          <w:bCs/>
          <w:kern w:val="0"/>
          <w:szCs w:val="28"/>
        </w:rPr>
        <w:t>周边村进行信息通报。</w:t>
      </w:r>
    </w:p>
    <w:p w14:paraId="3A4E9D0D">
      <w:pPr>
        <w:ind w:firstLine="560"/>
        <w:rPr>
          <w:rFonts w:eastAsia="仿宋"/>
          <w:bCs/>
          <w:kern w:val="0"/>
          <w:szCs w:val="28"/>
        </w:rPr>
      </w:pPr>
      <w:r>
        <w:rPr>
          <w:rFonts w:eastAsia="仿宋"/>
          <w:bCs/>
          <w:kern w:val="0"/>
          <w:szCs w:val="28"/>
        </w:rPr>
        <w:t>通报内容与事件报告内容相同。</w:t>
      </w:r>
    </w:p>
    <w:p w14:paraId="74EBD64F">
      <w:pPr>
        <w:pStyle w:val="4"/>
        <w:rPr>
          <w:rFonts w:eastAsia="仿宋"/>
        </w:rPr>
      </w:pPr>
      <w:bookmarkStart w:id="69" w:name="_Toc22197"/>
      <w:r>
        <w:rPr>
          <w:rFonts w:eastAsia="仿宋"/>
        </w:rPr>
        <w:t>4.2信息报告内容及方式</w:t>
      </w:r>
      <w:bookmarkEnd w:id="69"/>
    </w:p>
    <w:p w14:paraId="168985B2">
      <w:pPr>
        <w:pStyle w:val="65"/>
        <w:ind w:firstLine="562"/>
        <w:rPr>
          <w:rFonts w:eastAsia="仿宋"/>
        </w:rPr>
      </w:pPr>
      <w:r>
        <w:rPr>
          <w:rFonts w:eastAsia="仿宋"/>
        </w:rPr>
        <w:t>4.2.1信息报告内容</w:t>
      </w:r>
    </w:p>
    <w:p w14:paraId="34DAADD8">
      <w:pPr>
        <w:widowControl/>
        <w:adjustRightInd w:val="0"/>
        <w:ind w:firstLine="560"/>
        <w:jc w:val="left"/>
        <w:rPr>
          <w:rFonts w:eastAsia="仿宋"/>
          <w:szCs w:val="28"/>
        </w:rPr>
      </w:pPr>
      <w:r>
        <w:rPr>
          <w:rFonts w:eastAsia="仿宋"/>
          <w:szCs w:val="28"/>
        </w:rPr>
        <w:t>事件信息报告至少应包括事件发生的时间</w:t>
      </w:r>
      <w:r>
        <w:rPr>
          <w:rFonts w:hint="eastAsia" w:eastAsia="仿宋"/>
          <w:szCs w:val="28"/>
        </w:rPr>
        <w:t>、</w:t>
      </w:r>
      <w:r>
        <w:rPr>
          <w:rFonts w:eastAsia="仿宋"/>
          <w:szCs w:val="28"/>
        </w:rPr>
        <w:t>地点</w:t>
      </w:r>
      <w:r>
        <w:rPr>
          <w:rFonts w:hint="eastAsia" w:eastAsia="仿宋"/>
          <w:szCs w:val="28"/>
        </w:rPr>
        <w:t>、</w:t>
      </w:r>
      <w:r>
        <w:rPr>
          <w:rFonts w:eastAsia="仿宋"/>
          <w:szCs w:val="28"/>
        </w:rPr>
        <w:t>类型和排放污染物的种类</w:t>
      </w:r>
      <w:r>
        <w:rPr>
          <w:rFonts w:hint="eastAsia" w:eastAsia="仿宋"/>
          <w:szCs w:val="28"/>
        </w:rPr>
        <w:t>、</w:t>
      </w:r>
      <w:r>
        <w:rPr>
          <w:rFonts w:eastAsia="仿宋"/>
          <w:szCs w:val="28"/>
        </w:rPr>
        <w:t>数量</w:t>
      </w:r>
      <w:r>
        <w:rPr>
          <w:rFonts w:hint="eastAsia" w:eastAsia="仿宋"/>
          <w:szCs w:val="28"/>
        </w:rPr>
        <w:t>、</w:t>
      </w:r>
      <w:r>
        <w:rPr>
          <w:rFonts w:eastAsia="仿宋"/>
          <w:szCs w:val="28"/>
        </w:rPr>
        <w:t>直接经济损失</w:t>
      </w:r>
      <w:r>
        <w:rPr>
          <w:rFonts w:hint="eastAsia" w:eastAsia="仿宋"/>
          <w:szCs w:val="28"/>
        </w:rPr>
        <w:t>、</w:t>
      </w:r>
      <w:r>
        <w:rPr>
          <w:rFonts w:eastAsia="仿宋"/>
          <w:szCs w:val="28"/>
        </w:rPr>
        <w:t>已采取的应急措施，已污染的范围，潜在的危害程度，转化方式及趋向，可能受影响区域及采取的措施建议。</w:t>
      </w:r>
    </w:p>
    <w:p w14:paraId="444C0971">
      <w:pPr>
        <w:widowControl/>
        <w:adjustRightInd w:val="0"/>
        <w:ind w:firstLine="560"/>
        <w:jc w:val="left"/>
        <w:rPr>
          <w:rFonts w:eastAsia="仿宋"/>
          <w:szCs w:val="28"/>
        </w:rPr>
      </w:pPr>
      <w:r>
        <w:rPr>
          <w:rFonts w:eastAsia="仿宋"/>
          <w:szCs w:val="28"/>
        </w:rPr>
        <w:t>信息初报一般宜采用电话方式，续报宜采用传真</w:t>
      </w:r>
      <w:r>
        <w:rPr>
          <w:rFonts w:hint="eastAsia" w:eastAsia="仿宋"/>
          <w:szCs w:val="28"/>
        </w:rPr>
        <w:t>、</w:t>
      </w:r>
      <w:r>
        <w:rPr>
          <w:rFonts w:eastAsia="仿宋"/>
          <w:szCs w:val="28"/>
        </w:rPr>
        <w:t>网络</w:t>
      </w:r>
      <w:r>
        <w:rPr>
          <w:rFonts w:hint="eastAsia" w:eastAsia="仿宋"/>
          <w:szCs w:val="28"/>
        </w:rPr>
        <w:t>、</w:t>
      </w:r>
      <w:r>
        <w:rPr>
          <w:rFonts w:eastAsia="仿宋"/>
          <w:szCs w:val="28"/>
        </w:rPr>
        <w:t>邮寄和面呈等方式书面报告。</w:t>
      </w:r>
    </w:p>
    <w:p w14:paraId="341302F4">
      <w:pPr>
        <w:pStyle w:val="65"/>
        <w:ind w:firstLine="562"/>
        <w:rPr>
          <w:rFonts w:eastAsia="仿宋"/>
        </w:rPr>
      </w:pPr>
      <w:r>
        <w:rPr>
          <w:rFonts w:eastAsia="仿宋"/>
        </w:rPr>
        <w:t>4.2.2处理结果报告</w:t>
      </w:r>
    </w:p>
    <w:p w14:paraId="58650861">
      <w:pPr>
        <w:ind w:firstLine="560"/>
        <w:rPr>
          <w:rFonts w:eastAsia="仿宋"/>
          <w:bCs/>
          <w:kern w:val="0"/>
          <w:szCs w:val="28"/>
        </w:rPr>
      </w:pPr>
      <w:r>
        <w:rPr>
          <w:rFonts w:eastAsia="仿宋"/>
          <w:bCs/>
          <w:kern w:val="0"/>
          <w:szCs w:val="28"/>
        </w:rPr>
        <w:t>当事件处理完毕后，应急指挥组组长应在3天内通过书面报告向环保所</w:t>
      </w:r>
      <w:r>
        <w:rPr>
          <w:rFonts w:hint="eastAsia" w:eastAsia="仿宋"/>
          <w:bCs/>
          <w:kern w:val="0"/>
          <w:szCs w:val="28"/>
        </w:rPr>
        <w:t>、</w:t>
      </w:r>
      <w:r>
        <w:rPr>
          <w:rFonts w:eastAsia="仿宋"/>
          <w:bCs/>
          <w:kern w:val="0"/>
          <w:szCs w:val="28"/>
        </w:rPr>
        <w:t>江阴市环境应急与事故调查中心上报信息。处理结果报告的内容应包括处理事件的措施</w:t>
      </w:r>
      <w:r>
        <w:rPr>
          <w:rFonts w:hint="eastAsia" w:eastAsia="仿宋"/>
          <w:bCs/>
          <w:kern w:val="0"/>
          <w:szCs w:val="28"/>
        </w:rPr>
        <w:t>、</w:t>
      </w:r>
      <w:r>
        <w:rPr>
          <w:rFonts w:eastAsia="仿宋"/>
          <w:bCs/>
          <w:kern w:val="0"/>
          <w:szCs w:val="28"/>
        </w:rPr>
        <w:t>过程和结果，事件潜在或间接的危害</w:t>
      </w:r>
      <w:r>
        <w:rPr>
          <w:rFonts w:hint="eastAsia" w:eastAsia="仿宋"/>
          <w:bCs/>
          <w:kern w:val="0"/>
          <w:szCs w:val="28"/>
        </w:rPr>
        <w:t>、</w:t>
      </w:r>
      <w:r>
        <w:rPr>
          <w:rFonts w:eastAsia="仿宋"/>
          <w:bCs/>
          <w:kern w:val="0"/>
          <w:szCs w:val="28"/>
        </w:rPr>
        <w:t>社会影响</w:t>
      </w:r>
      <w:r>
        <w:rPr>
          <w:rFonts w:hint="eastAsia" w:eastAsia="仿宋"/>
          <w:bCs/>
          <w:kern w:val="0"/>
          <w:szCs w:val="28"/>
        </w:rPr>
        <w:t>、</w:t>
      </w:r>
      <w:r>
        <w:rPr>
          <w:rFonts w:eastAsia="仿宋"/>
          <w:bCs/>
          <w:kern w:val="0"/>
          <w:szCs w:val="28"/>
        </w:rPr>
        <w:t>处理后的遗留问题，参加处理工作的有关部门和工作内容，出具有关危害与损失的证明文件等详细情况。</w:t>
      </w:r>
    </w:p>
    <w:p w14:paraId="36FF64DA">
      <w:pPr>
        <w:ind w:firstLine="560"/>
        <w:rPr>
          <w:rFonts w:eastAsia="仿宋"/>
          <w:bCs/>
          <w:kern w:val="0"/>
          <w:szCs w:val="28"/>
        </w:rPr>
      </w:pPr>
      <w:r>
        <w:rPr>
          <w:rFonts w:eastAsia="仿宋"/>
          <w:bCs/>
          <w:kern w:val="0"/>
          <w:szCs w:val="28"/>
        </w:rPr>
        <w:t>处理结果报告宜采用</w:t>
      </w:r>
      <w:r>
        <w:rPr>
          <w:rFonts w:eastAsia="仿宋"/>
          <w:szCs w:val="28"/>
        </w:rPr>
        <w:t>传真</w:t>
      </w:r>
      <w:r>
        <w:rPr>
          <w:rFonts w:hint="eastAsia" w:eastAsia="仿宋"/>
          <w:szCs w:val="28"/>
        </w:rPr>
        <w:t>、</w:t>
      </w:r>
      <w:r>
        <w:rPr>
          <w:rFonts w:eastAsia="仿宋"/>
          <w:szCs w:val="28"/>
        </w:rPr>
        <w:t>网络</w:t>
      </w:r>
      <w:r>
        <w:rPr>
          <w:rFonts w:hint="eastAsia" w:eastAsia="仿宋"/>
          <w:szCs w:val="28"/>
        </w:rPr>
        <w:t>、</w:t>
      </w:r>
      <w:r>
        <w:rPr>
          <w:rFonts w:eastAsia="仿宋"/>
          <w:szCs w:val="28"/>
        </w:rPr>
        <w:t>邮寄和面呈等方式书面报告。</w:t>
      </w:r>
    </w:p>
    <w:p w14:paraId="7ECCE372">
      <w:pPr>
        <w:ind w:firstLine="0" w:firstLineChars="0"/>
        <w:jc w:val="center"/>
        <w:rPr>
          <w:rFonts w:eastAsia="仿宋"/>
          <w:b/>
          <w:szCs w:val="28"/>
        </w:rPr>
      </w:pPr>
      <w:r>
        <w:rPr>
          <w:rFonts w:eastAsia="仿宋"/>
          <w:b/>
          <w:szCs w:val="28"/>
        </w:rPr>
        <w:t>表</w:t>
      </w:r>
      <w:r>
        <w:rPr>
          <w:rFonts w:hint="eastAsia" w:eastAsia="仿宋"/>
          <w:b/>
          <w:szCs w:val="28"/>
        </w:rPr>
        <w:t>4</w:t>
      </w:r>
      <w:r>
        <w:rPr>
          <w:rFonts w:eastAsia="仿宋"/>
          <w:b/>
          <w:szCs w:val="28"/>
        </w:rPr>
        <w:t>-1 信息报告联系方式</w:t>
      </w:r>
    </w:p>
    <w:tbl>
      <w:tblPr>
        <w:tblStyle w:val="3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223"/>
        <w:gridCol w:w="3366"/>
        <w:gridCol w:w="2463"/>
      </w:tblGrid>
      <w:tr w14:paraId="161F78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61" w:type="dxa"/>
            <w:vAlign w:val="center"/>
          </w:tcPr>
          <w:p w14:paraId="153E8DF8">
            <w:pPr>
              <w:ind w:firstLine="0" w:firstLineChars="0"/>
              <w:jc w:val="center"/>
              <w:rPr>
                <w:rFonts w:eastAsia="仿宋_GB2312"/>
                <w:sz w:val="24"/>
                <w:szCs w:val="24"/>
              </w:rPr>
            </w:pPr>
            <w:r>
              <w:rPr>
                <w:rFonts w:eastAsia="仿宋_GB2312"/>
                <w:sz w:val="24"/>
                <w:szCs w:val="24"/>
              </w:rPr>
              <w:t>事件等级</w:t>
            </w:r>
          </w:p>
        </w:tc>
        <w:tc>
          <w:tcPr>
            <w:tcW w:w="4589" w:type="dxa"/>
            <w:gridSpan w:val="2"/>
            <w:vAlign w:val="center"/>
          </w:tcPr>
          <w:p w14:paraId="1BD918D2">
            <w:pPr>
              <w:ind w:firstLine="0" w:firstLineChars="0"/>
              <w:jc w:val="center"/>
              <w:rPr>
                <w:rFonts w:eastAsia="仿宋_GB2312"/>
                <w:sz w:val="24"/>
                <w:szCs w:val="24"/>
              </w:rPr>
            </w:pPr>
            <w:r>
              <w:rPr>
                <w:rFonts w:eastAsia="仿宋_GB2312"/>
                <w:sz w:val="24"/>
                <w:szCs w:val="24"/>
              </w:rPr>
              <w:t>报告部门</w:t>
            </w:r>
          </w:p>
        </w:tc>
        <w:tc>
          <w:tcPr>
            <w:tcW w:w="2463" w:type="dxa"/>
            <w:vAlign w:val="center"/>
          </w:tcPr>
          <w:p w14:paraId="7299ECD4">
            <w:pPr>
              <w:ind w:firstLine="0" w:firstLineChars="0"/>
              <w:jc w:val="center"/>
              <w:rPr>
                <w:rFonts w:eastAsia="仿宋_GB2312"/>
                <w:sz w:val="24"/>
                <w:szCs w:val="24"/>
              </w:rPr>
            </w:pPr>
            <w:r>
              <w:rPr>
                <w:rFonts w:eastAsia="仿宋_GB2312"/>
                <w:sz w:val="24"/>
                <w:szCs w:val="24"/>
              </w:rPr>
              <w:t>电话</w:t>
            </w:r>
          </w:p>
        </w:tc>
      </w:tr>
      <w:tr w14:paraId="47F1B1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1" w:type="dxa"/>
            <w:vMerge w:val="restart"/>
            <w:vAlign w:val="center"/>
          </w:tcPr>
          <w:p w14:paraId="5054229C">
            <w:pPr>
              <w:ind w:firstLine="0" w:firstLineChars="0"/>
              <w:jc w:val="center"/>
              <w:rPr>
                <w:rFonts w:eastAsia="仿宋_GB2312"/>
                <w:sz w:val="24"/>
                <w:szCs w:val="24"/>
              </w:rPr>
            </w:pPr>
            <w:r>
              <w:rPr>
                <w:rFonts w:eastAsia="仿宋_GB2312"/>
                <w:sz w:val="24"/>
                <w:szCs w:val="24"/>
              </w:rPr>
              <w:t>企业Ⅰ级</w:t>
            </w:r>
          </w:p>
        </w:tc>
        <w:tc>
          <w:tcPr>
            <w:tcW w:w="4589" w:type="dxa"/>
            <w:gridSpan w:val="2"/>
            <w:vAlign w:val="center"/>
          </w:tcPr>
          <w:p w14:paraId="46C096D5">
            <w:pPr>
              <w:ind w:firstLine="0" w:firstLineChars="0"/>
              <w:jc w:val="center"/>
              <w:rPr>
                <w:rFonts w:eastAsia="仿宋_GB2312"/>
                <w:sz w:val="24"/>
                <w:szCs w:val="24"/>
              </w:rPr>
            </w:pPr>
            <w:r>
              <w:rPr>
                <w:rFonts w:eastAsia="仿宋_GB2312"/>
                <w:sz w:val="24"/>
                <w:szCs w:val="24"/>
              </w:rPr>
              <w:t>江阴市环境应急与事故调查中心</w:t>
            </w:r>
          </w:p>
        </w:tc>
        <w:tc>
          <w:tcPr>
            <w:tcW w:w="2463" w:type="dxa"/>
            <w:vAlign w:val="center"/>
          </w:tcPr>
          <w:p w14:paraId="65675340">
            <w:pPr>
              <w:ind w:firstLine="0" w:firstLineChars="0"/>
              <w:jc w:val="center"/>
              <w:rPr>
                <w:rFonts w:eastAsia="仿宋_GB2312"/>
                <w:sz w:val="24"/>
                <w:szCs w:val="24"/>
              </w:rPr>
            </w:pPr>
            <w:r>
              <w:rPr>
                <w:rFonts w:eastAsia="仿宋_GB2312"/>
                <w:sz w:val="24"/>
                <w:szCs w:val="24"/>
              </w:rPr>
              <w:t>0510-86008100</w:t>
            </w:r>
          </w:p>
        </w:tc>
      </w:tr>
      <w:tr w14:paraId="00DE3D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1" w:type="dxa"/>
            <w:vMerge w:val="continue"/>
            <w:vAlign w:val="center"/>
          </w:tcPr>
          <w:p w14:paraId="1E2D3072">
            <w:pPr>
              <w:ind w:firstLine="0" w:firstLineChars="0"/>
              <w:jc w:val="center"/>
              <w:rPr>
                <w:rFonts w:eastAsia="仿宋_GB2312"/>
                <w:sz w:val="24"/>
                <w:szCs w:val="24"/>
              </w:rPr>
            </w:pPr>
          </w:p>
        </w:tc>
        <w:tc>
          <w:tcPr>
            <w:tcW w:w="4589" w:type="dxa"/>
            <w:gridSpan w:val="2"/>
            <w:vAlign w:val="center"/>
          </w:tcPr>
          <w:p w14:paraId="46A85716">
            <w:pPr>
              <w:ind w:firstLine="0" w:firstLineChars="0"/>
              <w:jc w:val="center"/>
              <w:rPr>
                <w:rFonts w:eastAsia="仿宋_GB2312"/>
                <w:sz w:val="24"/>
                <w:szCs w:val="24"/>
              </w:rPr>
            </w:pPr>
            <w:r>
              <w:rPr>
                <w:rFonts w:hint="eastAsia" w:eastAsia="仿宋_GB2312"/>
                <w:sz w:val="24"/>
                <w:szCs w:val="24"/>
              </w:rPr>
              <w:t>无锡市</w:t>
            </w:r>
            <w:r>
              <w:rPr>
                <w:rFonts w:eastAsia="仿宋_GB2312"/>
                <w:sz w:val="24"/>
                <w:szCs w:val="24"/>
              </w:rPr>
              <w:t>江阴</w:t>
            </w:r>
            <w:r>
              <w:rPr>
                <w:rFonts w:hint="eastAsia" w:eastAsia="仿宋_GB2312"/>
                <w:sz w:val="24"/>
                <w:szCs w:val="24"/>
              </w:rPr>
              <w:t>生态环境局</w:t>
            </w:r>
          </w:p>
        </w:tc>
        <w:tc>
          <w:tcPr>
            <w:tcW w:w="2463" w:type="dxa"/>
            <w:vAlign w:val="center"/>
          </w:tcPr>
          <w:p w14:paraId="4321C062">
            <w:pPr>
              <w:ind w:firstLine="0" w:firstLineChars="0"/>
              <w:jc w:val="center"/>
              <w:rPr>
                <w:rFonts w:eastAsia="仿宋_GB2312"/>
                <w:sz w:val="24"/>
                <w:szCs w:val="24"/>
              </w:rPr>
            </w:pPr>
            <w:r>
              <w:rPr>
                <w:rFonts w:eastAsia="仿宋_GB2312"/>
                <w:sz w:val="24"/>
                <w:szCs w:val="24"/>
              </w:rPr>
              <w:t>0510-80612369</w:t>
            </w:r>
          </w:p>
        </w:tc>
      </w:tr>
      <w:tr w14:paraId="425020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1" w:type="dxa"/>
            <w:vMerge w:val="restart"/>
            <w:vAlign w:val="center"/>
          </w:tcPr>
          <w:p w14:paraId="68F6B9C4">
            <w:pPr>
              <w:ind w:firstLine="0" w:firstLineChars="0"/>
              <w:jc w:val="center"/>
              <w:rPr>
                <w:rFonts w:eastAsia="仿宋_GB2312"/>
                <w:sz w:val="24"/>
                <w:szCs w:val="24"/>
              </w:rPr>
            </w:pPr>
            <w:r>
              <w:rPr>
                <w:rFonts w:eastAsia="仿宋_GB2312"/>
                <w:sz w:val="24"/>
                <w:szCs w:val="24"/>
              </w:rPr>
              <w:t>企业Ⅱ级</w:t>
            </w:r>
          </w:p>
        </w:tc>
        <w:tc>
          <w:tcPr>
            <w:tcW w:w="4589" w:type="dxa"/>
            <w:gridSpan w:val="2"/>
            <w:vAlign w:val="center"/>
          </w:tcPr>
          <w:p w14:paraId="5C41868B">
            <w:pPr>
              <w:ind w:firstLine="0" w:firstLineChars="0"/>
              <w:jc w:val="center"/>
              <w:rPr>
                <w:rFonts w:eastAsia="仿宋_GB2312"/>
                <w:sz w:val="24"/>
                <w:szCs w:val="24"/>
              </w:rPr>
            </w:pPr>
            <w:r>
              <w:rPr>
                <w:rFonts w:hint="eastAsia" w:eastAsia="仿宋_GB2312"/>
                <w:sz w:val="24"/>
                <w:szCs w:val="24"/>
              </w:rPr>
              <w:t>无锡市</w:t>
            </w:r>
            <w:r>
              <w:rPr>
                <w:rFonts w:eastAsia="仿宋_GB2312"/>
                <w:sz w:val="24"/>
                <w:szCs w:val="24"/>
              </w:rPr>
              <w:t>江阴</w:t>
            </w:r>
            <w:r>
              <w:rPr>
                <w:rFonts w:hint="eastAsia" w:eastAsia="仿宋_GB2312"/>
                <w:sz w:val="24"/>
                <w:szCs w:val="24"/>
              </w:rPr>
              <w:t>生态环境局</w:t>
            </w:r>
          </w:p>
        </w:tc>
        <w:tc>
          <w:tcPr>
            <w:tcW w:w="2463" w:type="dxa"/>
            <w:vAlign w:val="center"/>
          </w:tcPr>
          <w:p w14:paraId="58D36ED7">
            <w:pPr>
              <w:ind w:firstLine="0" w:firstLineChars="0"/>
              <w:jc w:val="center"/>
              <w:rPr>
                <w:rFonts w:eastAsia="仿宋_GB2312"/>
                <w:sz w:val="24"/>
                <w:szCs w:val="24"/>
              </w:rPr>
            </w:pPr>
            <w:r>
              <w:rPr>
                <w:rFonts w:eastAsia="仿宋_GB2312"/>
                <w:sz w:val="24"/>
                <w:szCs w:val="24"/>
              </w:rPr>
              <w:t>0510-80612369</w:t>
            </w:r>
          </w:p>
        </w:tc>
      </w:tr>
      <w:tr w14:paraId="43F626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1" w:type="dxa"/>
            <w:vMerge w:val="continue"/>
            <w:vAlign w:val="center"/>
          </w:tcPr>
          <w:p w14:paraId="170DB565">
            <w:pPr>
              <w:ind w:firstLine="0" w:firstLineChars="0"/>
              <w:jc w:val="center"/>
              <w:rPr>
                <w:rFonts w:eastAsia="仿宋_GB2312"/>
                <w:color w:val="FF0000"/>
                <w:sz w:val="24"/>
                <w:szCs w:val="24"/>
              </w:rPr>
            </w:pPr>
          </w:p>
        </w:tc>
        <w:tc>
          <w:tcPr>
            <w:tcW w:w="4589" w:type="dxa"/>
            <w:gridSpan w:val="2"/>
            <w:vAlign w:val="center"/>
          </w:tcPr>
          <w:p w14:paraId="03F49B5E">
            <w:pPr>
              <w:ind w:firstLine="0" w:firstLineChars="0"/>
              <w:jc w:val="center"/>
              <w:rPr>
                <w:rFonts w:eastAsia="仿宋_GB2312"/>
                <w:sz w:val="24"/>
                <w:szCs w:val="24"/>
              </w:rPr>
            </w:pPr>
            <w:r>
              <w:rPr>
                <w:rFonts w:eastAsia="仿宋_GB2312"/>
                <w:sz w:val="24"/>
                <w:szCs w:val="24"/>
              </w:rPr>
              <w:t>顾山镇环保所</w:t>
            </w:r>
          </w:p>
        </w:tc>
        <w:tc>
          <w:tcPr>
            <w:tcW w:w="2463" w:type="dxa"/>
            <w:vAlign w:val="center"/>
          </w:tcPr>
          <w:p w14:paraId="59F9170D">
            <w:pPr>
              <w:ind w:firstLine="0" w:firstLineChars="0"/>
              <w:jc w:val="center"/>
              <w:rPr>
                <w:rFonts w:eastAsia="仿宋_GB2312"/>
                <w:sz w:val="24"/>
                <w:szCs w:val="24"/>
              </w:rPr>
            </w:pPr>
            <w:r>
              <w:rPr>
                <w:rFonts w:eastAsia="仿宋_GB2312"/>
                <w:sz w:val="24"/>
                <w:szCs w:val="24"/>
              </w:rPr>
              <w:t>0510-86320359</w:t>
            </w:r>
          </w:p>
        </w:tc>
      </w:tr>
      <w:tr w14:paraId="0B94AC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1" w:type="dxa"/>
            <w:vMerge w:val="continue"/>
            <w:vAlign w:val="center"/>
          </w:tcPr>
          <w:p w14:paraId="553052CB">
            <w:pPr>
              <w:ind w:firstLine="0" w:firstLineChars="0"/>
              <w:jc w:val="center"/>
              <w:rPr>
                <w:rFonts w:eastAsia="仿宋_GB2312"/>
                <w:color w:val="FF0000"/>
                <w:sz w:val="24"/>
                <w:szCs w:val="24"/>
              </w:rPr>
            </w:pPr>
          </w:p>
        </w:tc>
        <w:tc>
          <w:tcPr>
            <w:tcW w:w="1223" w:type="dxa"/>
            <w:vMerge w:val="restart"/>
            <w:vAlign w:val="center"/>
          </w:tcPr>
          <w:p w14:paraId="39E52278">
            <w:pPr>
              <w:ind w:firstLine="0" w:firstLineChars="0"/>
              <w:jc w:val="center"/>
              <w:rPr>
                <w:rFonts w:eastAsia="仿宋_GB2312"/>
                <w:sz w:val="24"/>
                <w:szCs w:val="24"/>
              </w:rPr>
            </w:pPr>
            <w:r>
              <w:rPr>
                <w:rFonts w:eastAsia="仿宋_GB2312"/>
                <w:sz w:val="24"/>
                <w:szCs w:val="24"/>
              </w:rPr>
              <w:t>周边企业</w:t>
            </w:r>
          </w:p>
        </w:tc>
        <w:tc>
          <w:tcPr>
            <w:tcW w:w="3366" w:type="dxa"/>
            <w:vAlign w:val="center"/>
          </w:tcPr>
          <w:p w14:paraId="26681E93">
            <w:pPr>
              <w:ind w:firstLine="0" w:firstLineChars="0"/>
              <w:jc w:val="center"/>
              <w:rPr>
                <w:rFonts w:eastAsia="仿宋_GB2312"/>
                <w:sz w:val="24"/>
                <w:szCs w:val="24"/>
              </w:rPr>
            </w:pPr>
            <w:r>
              <w:rPr>
                <w:rFonts w:eastAsia="仿宋_GB2312"/>
                <w:sz w:val="24"/>
                <w:szCs w:val="24"/>
              </w:rPr>
              <w:t>江苏云蝠集团股份公司</w:t>
            </w:r>
          </w:p>
        </w:tc>
        <w:tc>
          <w:tcPr>
            <w:tcW w:w="2463" w:type="dxa"/>
            <w:vAlign w:val="center"/>
          </w:tcPr>
          <w:p w14:paraId="0369C419">
            <w:pPr>
              <w:ind w:firstLine="0" w:firstLineChars="0"/>
              <w:jc w:val="center"/>
              <w:rPr>
                <w:rFonts w:eastAsia="仿宋_GB2312"/>
                <w:sz w:val="24"/>
                <w:szCs w:val="24"/>
              </w:rPr>
            </w:pPr>
            <w:r>
              <w:rPr>
                <w:rFonts w:eastAsia="仿宋_GB2312"/>
                <w:sz w:val="24"/>
                <w:szCs w:val="24"/>
              </w:rPr>
              <w:t>0510-86321900</w:t>
            </w:r>
          </w:p>
        </w:tc>
      </w:tr>
      <w:tr w14:paraId="2CD856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1" w:type="dxa"/>
            <w:vMerge w:val="continue"/>
            <w:vAlign w:val="center"/>
          </w:tcPr>
          <w:p w14:paraId="61AF6325">
            <w:pPr>
              <w:ind w:firstLine="0" w:firstLineChars="0"/>
              <w:jc w:val="center"/>
              <w:rPr>
                <w:rFonts w:eastAsia="仿宋_GB2312"/>
                <w:color w:val="FF0000"/>
                <w:sz w:val="24"/>
                <w:szCs w:val="24"/>
              </w:rPr>
            </w:pPr>
          </w:p>
        </w:tc>
        <w:tc>
          <w:tcPr>
            <w:tcW w:w="1223" w:type="dxa"/>
            <w:vMerge w:val="continue"/>
            <w:vAlign w:val="center"/>
          </w:tcPr>
          <w:p w14:paraId="207B674C">
            <w:pPr>
              <w:ind w:firstLine="0" w:firstLineChars="0"/>
              <w:jc w:val="center"/>
              <w:rPr>
                <w:rFonts w:eastAsia="仿宋_GB2312"/>
                <w:sz w:val="24"/>
                <w:szCs w:val="24"/>
              </w:rPr>
            </w:pPr>
          </w:p>
        </w:tc>
        <w:tc>
          <w:tcPr>
            <w:tcW w:w="3366" w:type="dxa"/>
            <w:vAlign w:val="center"/>
          </w:tcPr>
          <w:p w14:paraId="393694D1">
            <w:pPr>
              <w:ind w:firstLine="0" w:firstLineChars="0"/>
              <w:jc w:val="center"/>
              <w:rPr>
                <w:rFonts w:eastAsia="仿宋_GB2312"/>
                <w:sz w:val="24"/>
                <w:szCs w:val="24"/>
              </w:rPr>
            </w:pPr>
            <w:r>
              <w:rPr>
                <w:rFonts w:eastAsia="仿宋_GB2312"/>
                <w:sz w:val="24"/>
                <w:szCs w:val="24"/>
              </w:rPr>
              <w:t>无锡海江印染有限公司</w:t>
            </w:r>
          </w:p>
        </w:tc>
        <w:tc>
          <w:tcPr>
            <w:tcW w:w="2463" w:type="dxa"/>
            <w:vAlign w:val="center"/>
          </w:tcPr>
          <w:p w14:paraId="7DF7F754">
            <w:pPr>
              <w:ind w:firstLine="0" w:firstLineChars="0"/>
              <w:jc w:val="center"/>
              <w:rPr>
                <w:rFonts w:eastAsia="仿宋_GB2312"/>
                <w:sz w:val="24"/>
                <w:szCs w:val="24"/>
              </w:rPr>
            </w:pPr>
            <w:r>
              <w:rPr>
                <w:rFonts w:eastAsia="仿宋_GB2312"/>
                <w:sz w:val="24"/>
                <w:szCs w:val="24"/>
              </w:rPr>
              <w:t>0510-86321128</w:t>
            </w:r>
          </w:p>
        </w:tc>
      </w:tr>
      <w:tr w14:paraId="13F69A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1" w:type="dxa"/>
            <w:vMerge w:val="continue"/>
            <w:vAlign w:val="center"/>
          </w:tcPr>
          <w:p w14:paraId="1C4DACEE">
            <w:pPr>
              <w:ind w:firstLine="0" w:firstLineChars="0"/>
              <w:jc w:val="center"/>
              <w:rPr>
                <w:rFonts w:eastAsia="仿宋_GB2312"/>
                <w:color w:val="FF0000"/>
                <w:sz w:val="24"/>
                <w:szCs w:val="24"/>
              </w:rPr>
            </w:pPr>
          </w:p>
        </w:tc>
        <w:tc>
          <w:tcPr>
            <w:tcW w:w="1223" w:type="dxa"/>
            <w:vMerge w:val="restart"/>
            <w:vAlign w:val="center"/>
          </w:tcPr>
          <w:p w14:paraId="6AEFF090">
            <w:pPr>
              <w:ind w:firstLine="0" w:firstLineChars="0"/>
              <w:jc w:val="center"/>
              <w:rPr>
                <w:rFonts w:eastAsia="仿宋_GB2312"/>
                <w:sz w:val="24"/>
                <w:szCs w:val="24"/>
              </w:rPr>
            </w:pPr>
            <w:r>
              <w:rPr>
                <w:rFonts w:hint="eastAsia" w:eastAsia="仿宋_GB2312"/>
                <w:sz w:val="24"/>
                <w:szCs w:val="24"/>
              </w:rPr>
              <w:t>周边村委</w:t>
            </w:r>
          </w:p>
        </w:tc>
        <w:tc>
          <w:tcPr>
            <w:tcW w:w="3366" w:type="dxa"/>
            <w:vAlign w:val="center"/>
          </w:tcPr>
          <w:p w14:paraId="11ECB6CE">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新龚村村委会</w:t>
            </w:r>
          </w:p>
        </w:tc>
        <w:tc>
          <w:tcPr>
            <w:tcW w:w="2463" w:type="dxa"/>
            <w:vAlign w:val="center"/>
          </w:tcPr>
          <w:p w14:paraId="412DC54B">
            <w:pPr>
              <w:ind w:firstLine="0" w:firstLineChars="0"/>
              <w:jc w:val="center"/>
              <w:rPr>
                <w:rFonts w:eastAsia="仿宋_GB2312"/>
                <w:sz w:val="24"/>
                <w:szCs w:val="24"/>
              </w:rPr>
            </w:pPr>
            <w:r>
              <w:rPr>
                <w:color w:val="000000"/>
                <w:sz w:val="24"/>
                <w:szCs w:val="24"/>
                <w:shd w:val="clear" w:color="auto" w:fill="FFFFFF"/>
              </w:rPr>
              <w:t>0510-86321358</w:t>
            </w:r>
          </w:p>
        </w:tc>
      </w:tr>
      <w:tr w14:paraId="20CF4B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1" w:type="dxa"/>
            <w:vMerge w:val="continue"/>
            <w:vAlign w:val="center"/>
          </w:tcPr>
          <w:p w14:paraId="7692DD12">
            <w:pPr>
              <w:ind w:firstLine="0" w:firstLineChars="0"/>
              <w:jc w:val="center"/>
              <w:rPr>
                <w:rFonts w:eastAsia="仿宋_GB2312"/>
                <w:color w:val="FF0000"/>
                <w:sz w:val="24"/>
                <w:szCs w:val="24"/>
              </w:rPr>
            </w:pPr>
          </w:p>
        </w:tc>
        <w:tc>
          <w:tcPr>
            <w:tcW w:w="1223" w:type="dxa"/>
            <w:vMerge w:val="continue"/>
            <w:vAlign w:val="center"/>
          </w:tcPr>
          <w:p w14:paraId="7B37E5EF">
            <w:pPr>
              <w:ind w:firstLine="0" w:firstLineChars="0"/>
              <w:jc w:val="center"/>
              <w:rPr>
                <w:rFonts w:eastAsia="仿宋_GB2312"/>
                <w:sz w:val="24"/>
                <w:szCs w:val="24"/>
              </w:rPr>
            </w:pPr>
          </w:p>
        </w:tc>
        <w:tc>
          <w:tcPr>
            <w:tcW w:w="3366" w:type="dxa"/>
            <w:vAlign w:val="center"/>
          </w:tcPr>
          <w:p w14:paraId="2A7CFF55">
            <w:pPr>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红豆村村委会</w:t>
            </w:r>
          </w:p>
        </w:tc>
        <w:tc>
          <w:tcPr>
            <w:tcW w:w="2463" w:type="dxa"/>
            <w:vAlign w:val="center"/>
          </w:tcPr>
          <w:p w14:paraId="185C1CF3">
            <w:pPr>
              <w:ind w:firstLine="0" w:firstLineChars="0"/>
              <w:jc w:val="center"/>
              <w:rPr>
                <w:rFonts w:eastAsia="仿宋_GB2312"/>
                <w:sz w:val="24"/>
                <w:szCs w:val="24"/>
              </w:rPr>
            </w:pPr>
            <w:r>
              <w:rPr>
                <w:sz w:val="24"/>
                <w:szCs w:val="24"/>
                <w:shd w:val="clear" w:color="auto" w:fill="FFFFFF"/>
              </w:rPr>
              <w:t>0510-86321239</w:t>
            </w:r>
          </w:p>
        </w:tc>
      </w:tr>
      <w:tr w14:paraId="7ECC28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1" w:type="dxa"/>
            <w:vAlign w:val="center"/>
          </w:tcPr>
          <w:p w14:paraId="4B83E054">
            <w:pPr>
              <w:ind w:firstLine="0" w:firstLineChars="0"/>
              <w:jc w:val="center"/>
              <w:rPr>
                <w:rFonts w:eastAsia="仿宋_GB2312"/>
                <w:sz w:val="24"/>
                <w:szCs w:val="24"/>
              </w:rPr>
            </w:pPr>
            <w:r>
              <w:rPr>
                <w:rFonts w:eastAsia="仿宋_GB2312"/>
                <w:sz w:val="24"/>
                <w:szCs w:val="24"/>
              </w:rPr>
              <w:t>企业Ⅲ级</w:t>
            </w:r>
          </w:p>
        </w:tc>
        <w:tc>
          <w:tcPr>
            <w:tcW w:w="4589" w:type="dxa"/>
            <w:gridSpan w:val="2"/>
            <w:vAlign w:val="center"/>
          </w:tcPr>
          <w:p w14:paraId="1D41CE56">
            <w:pPr>
              <w:ind w:firstLine="0" w:firstLineChars="0"/>
              <w:jc w:val="center"/>
              <w:rPr>
                <w:rFonts w:eastAsia="仿宋_GB2312"/>
                <w:sz w:val="24"/>
                <w:szCs w:val="24"/>
              </w:rPr>
            </w:pPr>
            <w:r>
              <w:rPr>
                <w:rFonts w:eastAsia="仿宋_GB2312"/>
                <w:sz w:val="24"/>
                <w:szCs w:val="24"/>
              </w:rPr>
              <w:t>顾山镇环保所</w:t>
            </w:r>
          </w:p>
        </w:tc>
        <w:tc>
          <w:tcPr>
            <w:tcW w:w="2463" w:type="dxa"/>
            <w:vAlign w:val="center"/>
          </w:tcPr>
          <w:p w14:paraId="0095683A">
            <w:pPr>
              <w:ind w:firstLine="0" w:firstLineChars="0"/>
              <w:jc w:val="center"/>
              <w:rPr>
                <w:rFonts w:eastAsia="仿宋_GB2312"/>
                <w:sz w:val="24"/>
                <w:szCs w:val="24"/>
              </w:rPr>
            </w:pPr>
            <w:r>
              <w:rPr>
                <w:rFonts w:eastAsia="仿宋_GB2312"/>
                <w:sz w:val="24"/>
                <w:szCs w:val="24"/>
              </w:rPr>
              <w:t>0510-86320359</w:t>
            </w:r>
          </w:p>
        </w:tc>
      </w:tr>
    </w:tbl>
    <w:p w14:paraId="7931EFE7">
      <w:pPr>
        <w:ind w:firstLine="560"/>
        <w:rPr>
          <w:rFonts w:eastAsia="仿宋"/>
          <w:szCs w:val="28"/>
        </w:rPr>
      </w:pPr>
    </w:p>
    <w:p w14:paraId="0BCD5AA5">
      <w:pPr>
        <w:ind w:firstLine="560"/>
        <w:rPr>
          <w:rFonts w:eastAsia="仿宋"/>
          <w:szCs w:val="28"/>
        </w:rPr>
      </w:pPr>
    </w:p>
    <w:p w14:paraId="601B2ACE">
      <w:pPr>
        <w:widowControl/>
        <w:ind w:firstLine="560"/>
        <w:jc w:val="left"/>
        <w:rPr>
          <w:rFonts w:eastAsia="仿宋"/>
          <w:kern w:val="0"/>
          <w:szCs w:val="28"/>
        </w:rPr>
      </w:pPr>
    </w:p>
    <w:p w14:paraId="6697063B">
      <w:pPr>
        <w:widowControl/>
        <w:ind w:firstLine="560"/>
        <w:jc w:val="left"/>
        <w:rPr>
          <w:rFonts w:eastAsia="仿宋"/>
          <w:kern w:val="0"/>
          <w:szCs w:val="28"/>
        </w:rPr>
        <w:sectPr>
          <w:pgSz w:w="11906" w:h="16838"/>
          <w:pgMar w:top="1418" w:right="1418" w:bottom="1418" w:left="1701" w:header="851" w:footer="992" w:gutter="0"/>
          <w:cols w:space="720" w:num="1"/>
          <w:docGrid w:linePitch="381" w:charSpace="0"/>
        </w:sectPr>
      </w:pPr>
    </w:p>
    <w:p w14:paraId="52F61644">
      <w:pPr>
        <w:pStyle w:val="3"/>
        <w:spacing w:before="480" w:after="480"/>
        <w:ind w:firstLine="0" w:firstLineChars="0"/>
        <w:rPr>
          <w:rFonts w:eastAsia="仿宋"/>
        </w:rPr>
      </w:pPr>
      <w:bookmarkStart w:id="70" w:name="_Toc12418"/>
      <w:bookmarkStart w:id="71" w:name="_Toc276118398"/>
      <w:bookmarkStart w:id="72" w:name="_Toc275938155"/>
      <w:r>
        <w:rPr>
          <w:rFonts w:eastAsia="仿宋"/>
        </w:rPr>
        <w:t>5应急监测</w:t>
      </w:r>
      <w:bookmarkEnd w:id="70"/>
    </w:p>
    <w:p w14:paraId="45C10F83">
      <w:pPr>
        <w:widowControl/>
        <w:ind w:firstLine="560"/>
        <w:rPr>
          <w:rFonts w:eastAsia="仿宋"/>
          <w:szCs w:val="28"/>
        </w:rPr>
      </w:pPr>
      <w:bookmarkStart w:id="73" w:name="_Toc276118418"/>
      <w:bookmarkStart w:id="74" w:name="_Toc535953246"/>
      <w:bookmarkStart w:id="75" w:name="_Toc17645"/>
      <w:bookmarkStart w:id="76" w:name="_Toc275938170"/>
      <w:r>
        <w:rPr>
          <w:rFonts w:eastAsia="仿宋"/>
          <w:szCs w:val="28"/>
        </w:rPr>
        <w:t>由于我公司无环境监测能力，一旦发生企业Ⅰ级环境事件，公司依托江阴市环境监测站负责对事故现场进行应急监测，对事故性质</w:t>
      </w:r>
      <w:r>
        <w:rPr>
          <w:rFonts w:hint="eastAsia" w:eastAsia="仿宋"/>
          <w:szCs w:val="28"/>
        </w:rPr>
        <w:t>、</w:t>
      </w:r>
      <w:r>
        <w:rPr>
          <w:rFonts w:eastAsia="仿宋"/>
          <w:szCs w:val="28"/>
        </w:rPr>
        <w:t>参数与后果进行评估，为指挥部门提供决策依据。</w:t>
      </w:r>
    </w:p>
    <w:p w14:paraId="1A7CE225">
      <w:pPr>
        <w:widowControl/>
        <w:ind w:firstLine="560"/>
        <w:rPr>
          <w:rFonts w:eastAsia="仿宋"/>
          <w:szCs w:val="28"/>
        </w:rPr>
      </w:pPr>
      <w:r>
        <w:rPr>
          <w:rFonts w:eastAsia="仿宋"/>
          <w:szCs w:val="28"/>
        </w:rPr>
        <w:t>环境应急监测工作应当符合《突发环境事件应急监测技术规范》（HJ589-2010）的要求。</w:t>
      </w:r>
    </w:p>
    <w:p w14:paraId="43FC58D8">
      <w:pPr>
        <w:widowControl/>
        <w:ind w:firstLine="560"/>
        <w:rPr>
          <w:rFonts w:eastAsia="仿宋"/>
          <w:szCs w:val="28"/>
        </w:rPr>
      </w:pPr>
      <w:r>
        <w:rPr>
          <w:rFonts w:eastAsia="仿宋"/>
          <w:szCs w:val="28"/>
        </w:rPr>
        <w:t>公司综合协调小组组长负责与监测站工作人员对接，对接信息包含但不仅限于以下内容：</w:t>
      </w:r>
    </w:p>
    <w:p w14:paraId="42E9212C">
      <w:pPr>
        <w:widowControl/>
        <w:ind w:firstLine="560"/>
        <w:rPr>
          <w:rFonts w:eastAsia="仿宋"/>
          <w:szCs w:val="28"/>
        </w:rPr>
      </w:pPr>
      <w:r>
        <w:rPr>
          <w:rFonts w:eastAsia="仿宋"/>
          <w:szCs w:val="28"/>
        </w:rPr>
        <w:t>突发环境事件基本情况</w:t>
      </w:r>
      <w:r>
        <w:rPr>
          <w:rFonts w:hint="eastAsia" w:eastAsia="仿宋"/>
          <w:szCs w:val="28"/>
        </w:rPr>
        <w:t>、</w:t>
      </w:r>
      <w:r>
        <w:rPr>
          <w:rFonts w:eastAsia="仿宋"/>
          <w:szCs w:val="28"/>
        </w:rPr>
        <w:t>事件发展态势；</w:t>
      </w:r>
    </w:p>
    <w:p w14:paraId="04AA7280">
      <w:pPr>
        <w:widowControl/>
        <w:ind w:firstLine="560"/>
        <w:rPr>
          <w:rFonts w:eastAsia="仿宋"/>
          <w:szCs w:val="28"/>
        </w:rPr>
      </w:pPr>
      <w:r>
        <w:rPr>
          <w:rFonts w:eastAsia="仿宋"/>
          <w:szCs w:val="28"/>
        </w:rPr>
        <w:t>可能的污染源点</w:t>
      </w:r>
      <w:r>
        <w:rPr>
          <w:rFonts w:hint="eastAsia" w:eastAsia="仿宋"/>
          <w:szCs w:val="28"/>
        </w:rPr>
        <w:t>、</w:t>
      </w:r>
      <w:r>
        <w:rPr>
          <w:rFonts w:eastAsia="仿宋"/>
          <w:szCs w:val="28"/>
        </w:rPr>
        <w:t>特征污染物</w:t>
      </w:r>
      <w:r>
        <w:rPr>
          <w:rFonts w:hint="eastAsia" w:eastAsia="仿宋"/>
          <w:szCs w:val="28"/>
        </w:rPr>
        <w:t>、</w:t>
      </w:r>
      <w:r>
        <w:rPr>
          <w:rFonts w:eastAsia="仿宋"/>
          <w:szCs w:val="28"/>
        </w:rPr>
        <w:t>特征污染因子；</w:t>
      </w:r>
    </w:p>
    <w:p w14:paraId="19F73FFD">
      <w:pPr>
        <w:widowControl/>
        <w:ind w:firstLine="560"/>
        <w:rPr>
          <w:rFonts w:eastAsia="仿宋"/>
          <w:szCs w:val="28"/>
        </w:rPr>
      </w:pPr>
      <w:r>
        <w:rPr>
          <w:rFonts w:eastAsia="仿宋"/>
          <w:szCs w:val="28"/>
        </w:rPr>
        <w:t>可能受污染的区域范围和影响程度等。</w:t>
      </w:r>
    </w:p>
    <w:p w14:paraId="3D5E9C2F">
      <w:pPr>
        <w:pStyle w:val="4"/>
        <w:tabs>
          <w:tab w:val="center" w:pos="4393"/>
        </w:tabs>
        <w:rPr>
          <w:rFonts w:eastAsia="仿宋"/>
          <w:kern w:val="0"/>
        </w:rPr>
      </w:pPr>
      <w:bookmarkStart w:id="77" w:name="_Toc23164"/>
      <w:r>
        <w:rPr>
          <w:rFonts w:eastAsia="仿宋"/>
        </w:rPr>
        <w:t>5.1突发环境事件情景</w:t>
      </w:r>
      <w:bookmarkEnd w:id="77"/>
      <w:r>
        <w:rPr>
          <w:rFonts w:eastAsia="仿宋"/>
          <w:kern w:val="0"/>
        </w:rPr>
        <w:tab/>
      </w:r>
    </w:p>
    <w:p w14:paraId="719A97A7">
      <w:pPr>
        <w:widowControl/>
        <w:ind w:firstLine="560"/>
        <w:rPr>
          <w:rFonts w:eastAsia="仿宋"/>
          <w:szCs w:val="28"/>
        </w:rPr>
      </w:pPr>
      <w:r>
        <w:rPr>
          <w:rFonts w:hint="eastAsia" w:eastAsia="仿宋"/>
          <w:szCs w:val="28"/>
        </w:rPr>
        <w:t>根据《企业突发环事件风险分级办法》（HJ941-2018）附录A，我公司的环境风险物质为硫酸、甲苯、二甲苯、铬酸、液氨、氢氟酸、污泥、废油漆渣、天然气</w:t>
      </w:r>
      <w:r>
        <w:rPr>
          <w:rFonts w:eastAsia="仿宋"/>
          <w:szCs w:val="28"/>
        </w:rPr>
        <w:t>。</w:t>
      </w:r>
      <w:r>
        <w:rPr>
          <w:rFonts w:hint="eastAsia" w:eastAsia="仿宋"/>
          <w:szCs w:val="28"/>
        </w:rPr>
        <w:t>在正常生产时会有发生泄漏、火灾爆炸的可能性。公司的环境风险事故包括：硫酸储罐或装卸区泄漏、液氨发生泄漏或者火灾爆炸、化学品仓库发生泄漏或者火灾爆炸、危废仓库火灾爆炸、氧化车间泄漏、</w:t>
      </w:r>
      <w:r>
        <w:rPr>
          <w:rFonts w:eastAsia="仿宋"/>
          <w:szCs w:val="28"/>
        </w:rPr>
        <w:t>环境风险防控设施失灵或非正常操作</w:t>
      </w:r>
      <w:r>
        <w:rPr>
          <w:rFonts w:hint="eastAsia" w:eastAsia="仿宋"/>
          <w:szCs w:val="28"/>
        </w:rPr>
        <w:t>和污</w:t>
      </w:r>
      <w:r>
        <w:rPr>
          <w:rFonts w:eastAsia="仿宋"/>
          <w:szCs w:val="28"/>
        </w:rPr>
        <w:t>染治理设施非正常运行</w:t>
      </w:r>
      <w:r>
        <w:rPr>
          <w:rFonts w:hint="eastAsia" w:eastAsia="仿宋"/>
          <w:szCs w:val="28"/>
        </w:rPr>
        <w:t>。</w:t>
      </w:r>
    </w:p>
    <w:p w14:paraId="52B8E70A">
      <w:pPr>
        <w:ind w:firstLine="560"/>
        <w:rPr>
          <w:rFonts w:eastAsia="仿宋_GB2312"/>
          <w:b/>
          <w:szCs w:val="28"/>
        </w:rPr>
      </w:pPr>
      <w:r>
        <w:rPr>
          <w:rFonts w:hint="eastAsia" w:eastAsia="仿宋"/>
        </w:rPr>
        <w:t>5.1.1</w:t>
      </w:r>
      <w:r>
        <w:rPr>
          <w:rFonts w:eastAsia="仿宋"/>
        </w:rPr>
        <w:t xml:space="preserve"> </w:t>
      </w:r>
      <w:r>
        <w:rPr>
          <w:rFonts w:eastAsia="仿宋_GB2312"/>
          <w:b/>
          <w:szCs w:val="28"/>
        </w:rPr>
        <w:t>硫酸储罐破裂</w:t>
      </w:r>
      <w:r>
        <w:rPr>
          <w:rFonts w:hint="eastAsia" w:eastAsia="仿宋_GB2312"/>
          <w:b/>
          <w:szCs w:val="28"/>
        </w:rPr>
        <w:t>或装卸区</w:t>
      </w:r>
      <w:r>
        <w:rPr>
          <w:rFonts w:eastAsia="仿宋_GB2312"/>
          <w:b/>
          <w:szCs w:val="28"/>
        </w:rPr>
        <w:t>泄漏事故</w:t>
      </w:r>
    </w:p>
    <w:p w14:paraId="1A8450C3">
      <w:pPr>
        <w:pStyle w:val="12"/>
        <w:ind w:firstLine="560"/>
        <w:rPr>
          <w:rFonts w:eastAsia="仿宋_GB2312"/>
          <w:sz w:val="28"/>
          <w:szCs w:val="28"/>
        </w:rPr>
      </w:pPr>
      <w:r>
        <w:rPr>
          <w:rFonts w:eastAsia="仿宋_GB2312"/>
          <w:sz w:val="28"/>
          <w:szCs w:val="28"/>
        </w:rPr>
        <w:t>硫酸储罐容积为10m</w:t>
      </w:r>
      <w:r>
        <w:rPr>
          <w:rFonts w:eastAsia="仿宋_GB2312"/>
          <w:sz w:val="28"/>
          <w:szCs w:val="28"/>
          <w:vertAlign w:val="superscript"/>
        </w:rPr>
        <w:t>3</w:t>
      </w:r>
      <w:r>
        <w:rPr>
          <w:rFonts w:eastAsia="仿宋_GB2312"/>
          <w:sz w:val="28"/>
          <w:szCs w:val="28"/>
        </w:rPr>
        <w:t>，平时储存量不高于15吨，受外力影响，有可能导致储罐破裂从而造成硫酸泄漏，泄漏后会有其挥发气体进入大气，影响周边环境</w:t>
      </w:r>
      <w:r>
        <w:rPr>
          <w:rFonts w:hint="eastAsia" w:eastAsia="仿宋_GB2312"/>
          <w:sz w:val="28"/>
          <w:szCs w:val="28"/>
        </w:rPr>
        <w:t>，如果处理不当，可能会导致硫酸通过雨水管网进入外界水环境。</w:t>
      </w:r>
    </w:p>
    <w:p w14:paraId="611B126B">
      <w:pPr>
        <w:pStyle w:val="12"/>
        <w:ind w:firstLine="560"/>
        <w:rPr>
          <w:rFonts w:eastAsia="仿宋_GB2312"/>
          <w:sz w:val="28"/>
          <w:szCs w:val="28"/>
        </w:rPr>
      </w:pPr>
      <w:r>
        <w:rPr>
          <w:rFonts w:hint="eastAsia" w:eastAsia="仿宋_GB2312"/>
          <w:sz w:val="28"/>
          <w:szCs w:val="28"/>
        </w:rPr>
        <w:t>硫酸</w:t>
      </w:r>
      <w:r>
        <w:rPr>
          <w:rFonts w:eastAsia="仿宋_GB2312"/>
          <w:sz w:val="28"/>
          <w:szCs w:val="28"/>
        </w:rPr>
        <w:t>采用槽车运输，通过储罐围堰内的泵将槽车内的</w:t>
      </w:r>
      <w:r>
        <w:rPr>
          <w:rFonts w:hint="eastAsia" w:eastAsia="仿宋_GB2312"/>
          <w:sz w:val="28"/>
          <w:szCs w:val="28"/>
        </w:rPr>
        <w:t>硫</w:t>
      </w:r>
      <w:r>
        <w:rPr>
          <w:rFonts w:eastAsia="仿宋_GB2312"/>
          <w:sz w:val="28"/>
          <w:szCs w:val="28"/>
        </w:rPr>
        <w:t>酸输送至储罐内，整个装卸过程中可能发生输送管道破裂，提升泵破裂，管道连接处断开等事件，引起</w:t>
      </w:r>
      <w:r>
        <w:rPr>
          <w:rFonts w:hint="eastAsia" w:eastAsia="仿宋_GB2312"/>
          <w:sz w:val="28"/>
          <w:szCs w:val="28"/>
        </w:rPr>
        <w:t>硫酸</w:t>
      </w:r>
      <w:r>
        <w:rPr>
          <w:rFonts w:eastAsia="仿宋_GB2312"/>
          <w:sz w:val="28"/>
          <w:szCs w:val="28"/>
        </w:rPr>
        <w:t>的泄漏，从而污染周边环境。</w:t>
      </w:r>
    </w:p>
    <w:p w14:paraId="669E7AF2">
      <w:pPr>
        <w:ind w:firstLine="562"/>
        <w:rPr>
          <w:rFonts w:eastAsia="仿宋_GB2312"/>
          <w:b/>
          <w:szCs w:val="28"/>
        </w:rPr>
      </w:pPr>
      <w:r>
        <w:rPr>
          <w:rFonts w:hint="eastAsia" w:eastAsia="仿宋_GB2312"/>
          <w:b/>
          <w:szCs w:val="28"/>
        </w:rPr>
        <w:t>5.1.2</w:t>
      </w:r>
      <w:r>
        <w:rPr>
          <w:rFonts w:eastAsia="仿宋_GB2312"/>
          <w:b/>
          <w:szCs w:val="28"/>
        </w:rPr>
        <w:t xml:space="preserve"> 液氨钢瓶破裂导致氨气泄漏事故</w:t>
      </w:r>
    </w:p>
    <w:p w14:paraId="68DF7B37">
      <w:pPr>
        <w:ind w:firstLine="560"/>
        <w:rPr>
          <w:rFonts w:eastAsia="仿宋_GB2312"/>
          <w:szCs w:val="28"/>
        </w:rPr>
      </w:pPr>
      <w:r>
        <w:rPr>
          <w:rFonts w:eastAsia="仿宋_GB2312"/>
          <w:szCs w:val="28"/>
        </w:rPr>
        <w:t>液氨钢瓶为400kg，受外力影响，有可能导致钢瓶口软管破裂或钢瓶破裂从而造成氨气泄漏，泄漏后会有其挥发气体进入大气，影响周边环境。液氨泄漏后，喷淋吸收废水可能进入生产厂区的雨水管网</w:t>
      </w:r>
      <w:r>
        <w:rPr>
          <w:rFonts w:hint="eastAsia" w:eastAsia="仿宋_GB2312"/>
          <w:szCs w:val="28"/>
        </w:rPr>
        <w:t>，对外界水环境和大气环境造成一定的影响。</w:t>
      </w:r>
    </w:p>
    <w:p w14:paraId="6086DCFF">
      <w:pPr>
        <w:ind w:firstLine="562"/>
        <w:rPr>
          <w:rFonts w:eastAsia="仿宋_GB2312"/>
          <w:b/>
          <w:szCs w:val="28"/>
        </w:rPr>
      </w:pPr>
      <w:r>
        <w:rPr>
          <w:rFonts w:hint="eastAsia" w:eastAsia="仿宋_GB2312"/>
          <w:b/>
          <w:szCs w:val="28"/>
        </w:rPr>
        <w:t>5.1.3</w:t>
      </w:r>
      <w:r>
        <w:rPr>
          <w:rFonts w:eastAsia="仿宋_GB2312"/>
          <w:b/>
          <w:szCs w:val="28"/>
        </w:rPr>
        <w:t xml:space="preserve"> 液氨钢瓶破裂导致氨气爆炸泄漏事故</w:t>
      </w:r>
    </w:p>
    <w:p w14:paraId="30D911AF">
      <w:pPr>
        <w:ind w:firstLine="560"/>
        <w:rPr>
          <w:rFonts w:eastAsia="仿宋_GB2312"/>
          <w:szCs w:val="28"/>
        </w:rPr>
      </w:pPr>
      <w:r>
        <w:rPr>
          <w:rFonts w:eastAsia="仿宋_GB2312"/>
          <w:szCs w:val="28"/>
        </w:rPr>
        <w:t>液氨钢瓶为400kg，受外力影响，有可能导致钢瓶口软管破裂或钢瓶破裂从而造成氨气泄漏，泄漏后其蒸气与空气混合可形成爆炸性混合气体，遇明火、高热能可能引起燃烧或爆炸。</w:t>
      </w:r>
    </w:p>
    <w:p w14:paraId="12882165">
      <w:pPr>
        <w:ind w:firstLine="562"/>
        <w:rPr>
          <w:rFonts w:eastAsia="仿宋_GB2312"/>
          <w:b/>
          <w:szCs w:val="28"/>
        </w:rPr>
      </w:pPr>
      <w:r>
        <w:rPr>
          <w:rFonts w:hint="eastAsia" w:eastAsia="仿宋_GB2312"/>
          <w:b/>
          <w:szCs w:val="28"/>
        </w:rPr>
        <w:t>5</w:t>
      </w:r>
      <w:r>
        <w:rPr>
          <w:rFonts w:eastAsia="仿宋_GB2312"/>
          <w:b/>
          <w:szCs w:val="28"/>
        </w:rPr>
        <w:t>.</w:t>
      </w:r>
      <w:r>
        <w:rPr>
          <w:rFonts w:hint="eastAsia" w:eastAsia="仿宋_GB2312"/>
          <w:b/>
          <w:szCs w:val="28"/>
        </w:rPr>
        <w:t>1</w:t>
      </w:r>
      <w:r>
        <w:rPr>
          <w:rFonts w:eastAsia="仿宋_GB2312"/>
          <w:b/>
          <w:szCs w:val="28"/>
        </w:rPr>
        <w:t>.</w:t>
      </w:r>
      <w:r>
        <w:rPr>
          <w:rFonts w:hint="eastAsia" w:eastAsia="仿宋_GB2312"/>
          <w:b/>
          <w:szCs w:val="28"/>
        </w:rPr>
        <w:t>4</w:t>
      </w:r>
      <w:r>
        <w:rPr>
          <w:rFonts w:eastAsia="仿宋_GB2312"/>
          <w:b/>
          <w:szCs w:val="28"/>
        </w:rPr>
        <w:t xml:space="preserve"> 化学品仓库甲苯、二甲苯泄漏事故</w:t>
      </w:r>
    </w:p>
    <w:p w14:paraId="0B75E9B9">
      <w:pPr>
        <w:ind w:firstLine="560"/>
        <w:rPr>
          <w:rFonts w:eastAsia="仿宋_GB2312"/>
          <w:b/>
          <w:szCs w:val="28"/>
        </w:rPr>
      </w:pPr>
      <w:r>
        <w:rPr>
          <w:rFonts w:eastAsia="仿宋_GB2312"/>
          <w:szCs w:val="28"/>
        </w:rPr>
        <w:t>仓库中甲苯、</w:t>
      </w:r>
      <w:r>
        <w:rPr>
          <w:rFonts w:hint="eastAsia" w:eastAsia="仿宋_GB2312"/>
          <w:szCs w:val="28"/>
        </w:rPr>
        <w:t>二甲苯</w:t>
      </w:r>
      <w:r>
        <w:rPr>
          <w:rFonts w:eastAsia="仿宋_GB2312"/>
          <w:szCs w:val="28"/>
        </w:rPr>
        <w:t>使用</w:t>
      </w:r>
      <w:r>
        <w:rPr>
          <w:rFonts w:hint="eastAsia" w:eastAsia="仿宋_GB2312"/>
          <w:szCs w:val="28"/>
        </w:rPr>
        <w:t>180kg</w:t>
      </w:r>
      <w:r>
        <w:rPr>
          <w:rFonts w:eastAsia="仿宋_GB2312"/>
          <w:szCs w:val="28"/>
        </w:rPr>
        <w:t>的铁桶贮存，受外力影响，有可能导致原料桶发生破裂，引发甲苯、</w:t>
      </w:r>
      <w:r>
        <w:rPr>
          <w:rFonts w:hint="eastAsia" w:eastAsia="仿宋_GB2312"/>
          <w:szCs w:val="28"/>
        </w:rPr>
        <w:t>二甲苯</w:t>
      </w:r>
      <w:r>
        <w:rPr>
          <w:rFonts w:eastAsia="仿宋_GB2312"/>
          <w:szCs w:val="28"/>
        </w:rPr>
        <w:t>等危险化学品的泄漏，泄漏后会有甲苯、</w:t>
      </w:r>
      <w:r>
        <w:rPr>
          <w:rFonts w:hint="eastAsia" w:eastAsia="仿宋_GB2312"/>
          <w:szCs w:val="28"/>
        </w:rPr>
        <w:t>二甲苯</w:t>
      </w:r>
      <w:r>
        <w:rPr>
          <w:rFonts w:eastAsia="仿宋_GB2312"/>
          <w:szCs w:val="28"/>
        </w:rPr>
        <w:t>挥发进入大气，影响周边大气环境</w:t>
      </w:r>
      <w:r>
        <w:rPr>
          <w:rFonts w:hint="eastAsia" w:eastAsia="仿宋_GB2312"/>
          <w:bCs/>
          <w:szCs w:val="28"/>
        </w:rPr>
        <w:t>。</w:t>
      </w:r>
    </w:p>
    <w:p w14:paraId="4594235E">
      <w:pPr>
        <w:ind w:firstLine="562"/>
        <w:rPr>
          <w:rFonts w:eastAsia="仿宋_GB2312"/>
          <w:b/>
          <w:szCs w:val="28"/>
        </w:rPr>
      </w:pPr>
      <w:r>
        <w:rPr>
          <w:rFonts w:hint="eastAsia" w:eastAsia="仿宋_GB2312"/>
          <w:b/>
          <w:szCs w:val="28"/>
        </w:rPr>
        <w:t>5.1.5</w:t>
      </w:r>
      <w:r>
        <w:rPr>
          <w:rFonts w:eastAsia="仿宋_GB2312"/>
          <w:b/>
          <w:szCs w:val="28"/>
        </w:rPr>
        <w:t>化学品仓库甲苯、二甲苯火灾、爆炸事故</w:t>
      </w:r>
    </w:p>
    <w:p w14:paraId="5F1D99B9">
      <w:pPr>
        <w:pStyle w:val="12"/>
        <w:ind w:firstLine="560"/>
        <w:rPr>
          <w:rFonts w:eastAsia="仿宋_GB2312"/>
          <w:sz w:val="28"/>
          <w:szCs w:val="28"/>
        </w:rPr>
      </w:pPr>
      <w:r>
        <w:rPr>
          <w:rFonts w:eastAsia="仿宋_GB2312"/>
          <w:sz w:val="28"/>
          <w:szCs w:val="28"/>
        </w:rPr>
        <w:t>甲苯、</w:t>
      </w:r>
      <w:r>
        <w:rPr>
          <w:rFonts w:hint="eastAsia" w:eastAsia="仿宋_GB2312"/>
          <w:sz w:val="28"/>
          <w:szCs w:val="28"/>
        </w:rPr>
        <w:t>二甲苯</w:t>
      </w:r>
      <w:r>
        <w:rPr>
          <w:rFonts w:eastAsia="仿宋_GB2312"/>
          <w:sz w:val="28"/>
          <w:szCs w:val="28"/>
        </w:rPr>
        <w:t>属易燃化学品，其蒸气与空气混合可形成爆炸性混合气体，遇明火、高热能可能引起燃烧或爆炸。</w:t>
      </w:r>
    </w:p>
    <w:p w14:paraId="0D9F407A">
      <w:pPr>
        <w:ind w:firstLine="560"/>
        <w:rPr>
          <w:rFonts w:eastAsia="仿宋_GB2312"/>
          <w:szCs w:val="28"/>
        </w:rPr>
      </w:pPr>
      <w:r>
        <w:rPr>
          <w:rFonts w:eastAsia="仿宋_GB2312"/>
          <w:szCs w:val="28"/>
        </w:rPr>
        <w:t>因偶然因素发生火灾或爆炸等事故。一旦发生厂区火灾或爆炸，有可能引发连锁反应。</w:t>
      </w:r>
    </w:p>
    <w:p w14:paraId="31793BDF">
      <w:pPr>
        <w:adjustRightInd w:val="0"/>
        <w:snapToGrid w:val="0"/>
        <w:ind w:firstLine="439" w:firstLineChars="156"/>
        <w:rPr>
          <w:rFonts w:eastAsia="仿宋_GB2312"/>
          <w:b/>
          <w:szCs w:val="28"/>
        </w:rPr>
      </w:pPr>
      <w:r>
        <w:rPr>
          <w:rFonts w:hint="eastAsia" w:eastAsia="仿宋_GB2312"/>
          <w:b/>
          <w:szCs w:val="28"/>
        </w:rPr>
        <w:t>5</w:t>
      </w:r>
      <w:r>
        <w:rPr>
          <w:rFonts w:eastAsia="仿宋_GB2312"/>
          <w:b/>
          <w:szCs w:val="28"/>
        </w:rPr>
        <w:t>.</w:t>
      </w:r>
      <w:r>
        <w:rPr>
          <w:rFonts w:hint="eastAsia" w:eastAsia="仿宋_GB2312"/>
          <w:b/>
          <w:szCs w:val="28"/>
        </w:rPr>
        <w:t>1</w:t>
      </w:r>
      <w:r>
        <w:rPr>
          <w:rFonts w:eastAsia="仿宋_GB2312"/>
          <w:b/>
          <w:szCs w:val="28"/>
        </w:rPr>
        <w:t>.</w:t>
      </w:r>
      <w:r>
        <w:rPr>
          <w:rFonts w:hint="eastAsia" w:eastAsia="仿宋_GB2312"/>
          <w:b/>
          <w:szCs w:val="28"/>
        </w:rPr>
        <w:t>6</w:t>
      </w:r>
      <w:r>
        <w:rPr>
          <w:rFonts w:eastAsia="仿宋_GB2312"/>
          <w:b/>
          <w:szCs w:val="28"/>
        </w:rPr>
        <w:t xml:space="preserve"> </w:t>
      </w:r>
      <w:r>
        <w:rPr>
          <w:rFonts w:hint="eastAsia" w:eastAsia="仿宋_GB2312"/>
          <w:b/>
          <w:szCs w:val="28"/>
        </w:rPr>
        <w:t>危废仓库发生火灾事故</w:t>
      </w:r>
    </w:p>
    <w:p w14:paraId="12FAB2A8">
      <w:pPr>
        <w:ind w:firstLine="560"/>
        <w:rPr>
          <w:rFonts w:eastAsia="仿宋_GB2312"/>
          <w:szCs w:val="28"/>
        </w:rPr>
      </w:pPr>
      <w:r>
        <w:rPr>
          <w:rFonts w:hint="eastAsia" w:eastAsia="仿宋_GB2312"/>
          <w:szCs w:val="28"/>
        </w:rPr>
        <w:t>危废贮存仓库内部贮存的油漆渣，装在包装袋内；同时盛放有机油桶，贮存场内还放置了废活性炭和油漆桶，如包装袋遇到明火发生燃烧，有可能引起连锁反应</w:t>
      </w:r>
      <w:r>
        <w:rPr>
          <w:rFonts w:eastAsia="仿宋_GB2312"/>
          <w:szCs w:val="28"/>
        </w:rPr>
        <w:t>。</w:t>
      </w:r>
    </w:p>
    <w:p w14:paraId="36A485F0">
      <w:pPr>
        <w:adjustRightInd w:val="0"/>
        <w:snapToGrid w:val="0"/>
        <w:ind w:firstLine="439" w:firstLineChars="156"/>
        <w:rPr>
          <w:rFonts w:eastAsia="仿宋_GB2312"/>
          <w:b/>
          <w:szCs w:val="28"/>
        </w:rPr>
      </w:pPr>
      <w:r>
        <w:rPr>
          <w:rFonts w:hint="eastAsia" w:eastAsia="仿宋_GB2312"/>
          <w:b/>
          <w:szCs w:val="28"/>
        </w:rPr>
        <w:t>5</w:t>
      </w:r>
      <w:r>
        <w:rPr>
          <w:rFonts w:eastAsia="仿宋_GB2312"/>
          <w:b/>
          <w:szCs w:val="28"/>
        </w:rPr>
        <w:t>.</w:t>
      </w:r>
      <w:r>
        <w:rPr>
          <w:rFonts w:hint="eastAsia" w:eastAsia="仿宋_GB2312"/>
          <w:b/>
          <w:szCs w:val="28"/>
        </w:rPr>
        <w:t>1</w:t>
      </w:r>
      <w:r>
        <w:rPr>
          <w:rFonts w:eastAsia="仿宋_GB2312"/>
          <w:b/>
          <w:szCs w:val="28"/>
        </w:rPr>
        <w:t>.</w:t>
      </w:r>
      <w:r>
        <w:rPr>
          <w:rFonts w:hint="eastAsia" w:eastAsia="仿宋_GB2312"/>
          <w:b/>
          <w:szCs w:val="28"/>
        </w:rPr>
        <w:t>7</w:t>
      </w:r>
      <w:r>
        <w:rPr>
          <w:rFonts w:eastAsia="仿宋_GB2312"/>
          <w:b/>
          <w:szCs w:val="28"/>
        </w:rPr>
        <w:t xml:space="preserve"> </w:t>
      </w:r>
      <w:r>
        <w:rPr>
          <w:rFonts w:hint="eastAsia" w:eastAsia="仿宋_GB2312"/>
          <w:b/>
          <w:szCs w:val="28"/>
        </w:rPr>
        <w:t>氧化车间槽液泄漏事故</w:t>
      </w:r>
    </w:p>
    <w:p w14:paraId="60B316C9">
      <w:pPr>
        <w:ind w:firstLine="560"/>
        <w:rPr>
          <w:rFonts w:eastAsia="仿宋_GB2312"/>
          <w:szCs w:val="28"/>
        </w:rPr>
      </w:pPr>
      <w:r>
        <w:rPr>
          <w:rFonts w:hint="eastAsia" w:eastAsia="仿宋_GB2312"/>
          <w:szCs w:val="28"/>
        </w:rPr>
        <w:t>氧化车间的主要风险物质为酸和碱，以及含有酸和碱的清洗废水，如疏于维修，或者受到外力不慎破裂，处置不当，会导致酸碱废水进入外环境。</w:t>
      </w:r>
    </w:p>
    <w:p w14:paraId="517E0B9D">
      <w:pPr>
        <w:ind w:firstLine="562"/>
        <w:rPr>
          <w:rFonts w:eastAsia="仿宋_GB2312"/>
          <w:b/>
          <w:szCs w:val="28"/>
        </w:rPr>
      </w:pPr>
      <w:r>
        <w:rPr>
          <w:rFonts w:hint="eastAsia" w:eastAsia="仿宋_GB2312"/>
          <w:b/>
          <w:szCs w:val="28"/>
        </w:rPr>
        <w:t>5</w:t>
      </w:r>
      <w:r>
        <w:rPr>
          <w:rFonts w:eastAsia="仿宋_GB2312"/>
          <w:b/>
          <w:szCs w:val="28"/>
        </w:rPr>
        <w:t>.</w:t>
      </w:r>
      <w:r>
        <w:rPr>
          <w:rFonts w:hint="eastAsia" w:eastAsia="仿宋_GB2312"/>
          <w:b/>
          <w:szCs w:val="28"/>
        </w:rPr>
        <w:t>1</w:t>
      </w:r>
      <w:r>
        <w:rPr>
          <w:rFonts w:eastAsia="仿宋_GB2312"/>
          <w:b/>
          <w:szCs w:val="28"/>
        </w:rPr>
        <w:t>.</w:t>
      </w:r>
      <w:r>
        <w:rPr>
          <w:rFonts w:hint="eastAsia" w:eastAsia="仿宋_GB2312"/>
          <w:b/>
          <w:szCs w:val="28"/>
        </w:rPr>
        <w:t>8</w:t>
      </w:r>
      <w:r>
        <w:rPr>
          <w:rFonts w:eastAsia="仿宋_GB2312"/>
          <w:b/>
          <w:szCs w:val="28"/>
        </w:rPr>
        <w:t xml:space="preserve"> 环境风险防控设施失灵或非正常操作</w:t>
      </w:r>
    </w:p>
    <w:p w14:paraId="7B02C3CC">
      <w:pPr>
        <w:pStyle w:val="12"/>
        <w:ind w:left="-112" w:firstLine="560"/>
        <w:rPr>
          <w:rFonts w:eastAsia="仿宋_GB2312"/>
          <w:sz w:val="28"/>
          <w:szCs w:val="28"/>
        </w:rPr>
      </w:pPr>
      <w:r>
        <w:rPr>
          <w:rFonts w:hint="eastAsia" w:eastAsia="仿宋_GB2312"/>
          <w:sz w:val="28"/>
          <w:szCs w:val="28"/>
        </w:rPr>
        <w:t>公司使用管道天然气作为燃料，天然气属于易燃易爆气体，如果天然气管道泄漏，未及时检测发现，遇明火高热可发生火灾、爆炸事故</w:t>
      </w:r>
      <w:r>
        <w:rPr>
          <w:rFonts w:eastAsia="仿宋_GB2312"/>
          <w:sz w:val="28"/>
          <w:szCs w:val="28"/>
        </w:rPr>
        <w:t>。</w:t>
      </w:r>
    </w:p>
    <w:p w14:paraId="0ED0B712">
      <w:pPr>
        <w:ind w:firstLine="562"/>
        <w:rPr>
          <w:rFonts w:eastAsia="仿宋_GB2312"/>
          <w:b/>
          <w:szCs w:val="28"/>
        </w:rPr>
      </w:pPr>
      <w:r>
        <w:rPr>
          <w:rFonts w:hint="eastAsia" w:eastAsia="仿宋_GB2312"/>
          <w:b/>
          <w:szCs w:val="28"/>
        </w:rPr>
        <w:t>5</w:t>
      </w:r>
      <w:r>
        <w:rPr>
          <w:rFonts w:eastAsia="仿宋_GB2312"/>
          <w:b/>
          <w:szCs w:val="28"/>
        </w:rPr>
        <w:t>.</w:t>
      </w:r>
      <w:r>
        <w:rPr>
          <w:rFonts w:hint="eastAsia" w:eastAsia="仿宋_GB2312"/>
          <w:b/>
          <w:szCs w:val="28"/>
        </w:rPr>
        <w:t>1</w:t>
      </w:r>
      <w:r>
        <w:rPr>
          <w:rFonts w:eastAsia="仿宋_GB2312"/>
          <w:b/>
          <w:szCs w:val="28"/>
        </w:rPr>
        <w:t>.</w:t>
      </w:r>
      <w:r>
        <w:rPr>
          <w:rFonts w:hint="eastAsia" w:eastAsia="仿宋_GB2312"/>
          <w:b/>
          <w:szCs w:val="28"/>
        </w:rPr>
        <w:t>9</w:t>
      </w:r>
      <w:r>
        <w:rPr>
          <w:rFonts w:eastAsia="仿宋_GB2312"/>
          <w:b/>
          <w:szCs w:val="28"/>
        </w:rPr>
        <w:t xml:space="preserve"> 环境风险防控设施失灵或非正常操作</w:t>
      </w:r>
    </w:p>
    <w:p w14:paraId="780BED4D">
      <w:pPr>
        <w:ind w:firstLine="560"/>
        <w:rPr>
          <w:rFonts w:eastAsia="仿宋_GB2312"/>
          <w:szCs w:val="28"/>
        </w:rPr>
      </w:pPr>
      <w:r>
        <w:rPr>
          <w:rFonts w:eastAsia="仿宋_GB2312"/>
          <w:szCs w:val="28"/>
        </w:rPr>
        <w:t>一旦事故发生，不能第一时间关闭雨水阀门，消防废液有可能进入雨水管网从而影响外环境。</w:t>
      </w:r>
    </w:p>
    <w:p w14:paraId="1D505F53">
      <w:pPr>
        <w:ind w:firstLine="562"/>
        <w:rPr>
          <w:rFonts w:eastAsia="仿宋_GB2312"/>
          <w:b/>
          <w:szCs w:val="28"/>
        </w:rPr>
      </w:pPr>
      <w:r>
        <w:rPr>
          <w:rFonts w:hint="eastAsia" w:eastAsia="仿宋_GB2312"/>
          <w:b/>
          <w:szCs w:val="28"/>
        </w:rPr>
        <w:t>5</w:t>
      </w:r>
      <w:r>
        <w:rPr>
          <w:rFonts w:eastAsia="仿宋_GB2312"/>
          <w:b/>
          <w:szCs w:val="28"/>
        </w:rPr>
        <w:t>.</w:t>
      </w:r>
      <w:r>
        <w:rPr>
          <w:rFonts w:hint="eastAsia" w:eastAsia="仿宋_GB2312"/>
          <w:b/>
          <w:szCs w:val="28"/>
        </w:rPr>
        <w:t>1</w:t>
      </w:r>
      <w:r>
        <w:rPr>
          <w:rFonts w:eastAsia="仿宋_GB2312"/>
          <w:b/>
          <w:szCs w:val="28"/>
        </w:rPr>
        <w:t>.</w:t>
      </w:r>
      <w:r>
        <w:rPr>
          <w:rFonts w:hint="eastAsia" w:eastAsia="仿宋_GB2312"/>
          <w:b/>
          <w:szCs w:val="28"/>
        </w:rPr>
        <w:t>10</w:t>
      </w:r>
      <w:r>
        <w:rPr>
          <w:rFonts w:eastAsia="仿宋_GB2312"/>
          <w:b/>
          <w:szCs w:val="28"/>
        </w:rPr>
        <w:t>污染治理设施非正常运行</w:t>
      </w:r>
    </w:p>
    <w:p w14:paraId="2F65B637">
      <w:pPr>
        <w:ind w:firstLine="560"/>
        <w:rPr>
          <w:rFonts w:eastAsia="仿宋_GB2312"/>
          <w:szCs w:val="28"/>
        </w:rPr>
      </w:pPr>
      <w:r>
        <w:rPr>
          <w:rFonts w:eastAsia="仿宋_GB2312"/>
          <w:szCs w:val="28"/>
        </w:rPr>
        <w:t xml:space="preserve">公司废气主要为硫酸雾，通过碱液喷淋中和后排放。一旦发生废气捕集装置或碱喷淋处理塔非正常运行，生产过程产生的酸雾不经处理直接进入周边大气环境，造成不良影响。 </w:t>
      </w:r>
    </w:p>
    <w:p w14:paraId="6C0C2542">
      <w:pPr>
        <w:pStyle w:val="4"/>
        <w:rPr>
          <w:rFonts w:eastAsia="仿宋"/>
        </w:rPr>
      </w:pPr>
      <w:bookmarkStart w:id="78" w:name="_Toc29982"/>
      <w:r>
        <w:rPr>
          <w:rFonts w:eastAsia="仿宋"/>
        </w:rPr>
        <w:t>5.2不同突发环境事件情景下的监测方案</w:t>
      </w:r>
      <w:bookmarkEnd w:id="78"/>
    </w:p>
    <w:p w14:paraId="28FE478B">
      <w:pPr>
        <w:widowControl/>
        <w:ind w:firstLine="560"/>
        <w:rPr>
          <w:rFonts w:eastAsia="仿宋"/>
          <w:szCs w:val="28"/>
        </w:rPr>
      </w:pPr>
      <w:r>
        <w:rPr>
          <w:rFonts w:eastAsia="仿宋"/>
          <w:szCs w:val="28"/>
        </w:rPr>
        <w:t>突发环境事件的应急监测应当包括污染源监测</w:t>
      </w:r>
      <w:r>
        <w:rPr>
          <w:rFonts w:hint="eastAsia" w:eastAsia="仿宋"/>
          <w:szCs w:val="28"/>
        </w:rPr>
        <w:t>、</w:t>
      </w:r>
      <w:r>
        <w:rPr>
          <w:rFonts w:eastAsia="仿宋"/>
          <w:szCs w:val="28"/>
        </w:rPr>
        <w:t>厂界环境质量监测和厂外环境质量监测三类。</w:t>
      </w:r>
    </w:p>
    <w:p w14:paraId="3E0B6EFF">
      <w:pPr>
        <w:widowControl/>
        <w:ind w:firstLine="560"/>
        <w:rPr>
          <w:rFonts w:eastAsia="仿宋"/>
          <w:szCs w:val="28"/>
        </w:rPr>
      </w:pPr>
      <w:r>
        <w:rPr>
          <w:rFonts w:eastAsia="仿宋"/>
          <w:szCs w:val="28"/>
        </w:rPr>
        <w:t>本报告仅对</w:t>
      </w:r>
      <w:r>
        <w:rPr>
          <w:rFonts w:eastAsia="仿宋"/>
          <w:kern w:val="0"/>
        </w:rPr>
        <w:t>不同突发环境事件情景下的</w:t>
      </w:r>
      <w:r>
        <w:rPr>
          <w:rFonts w:eastAsia="仿宋"/>
          <w:szCs w:val="28"/>
        </w:rPr>
        <w:t>应急监测因子和监测点的布设进行了原则说明，供事件发生后快速确定初步监测方案时参考。详细的应急监测方案应当由江阴市环境监测站根据事件具体情景，按HJ589技术规范的要求细化，包括采样布点和现场监测</w:t>
      </w:r>
      <w:r>
        <w:rPr>
          <w:rFonts w:hint="eastAsia" w:eastAsia="仿宋"/>
          <w:szCs w:val="28"/>
        </w:rPr>
        <w:t>、</w:t>
      </w:r>
      <w:r>
        <w:rPr>
          <w:rFonts w:eastAsia="仿宋"/>
          <w:szCs w:val="28"/>
        </w:rPr>
        <w:t>样品管理</w:t>
      </w:r>
      <w:r>
        <w:rPr>
          <w:rFonts w:hint="eastAsia" w:eastAsia="仿宋"/>
          <w:szCs w:val="28"/>
        </w:rPr>
        <w:t>、</w:t>
      </w:r>
      <w:r>
        <w:rPr>
          <w:rFonts w:eastAsia="仿宋"/>
          <w:szCs w:val="28"/>
        </w:rPr>
        <w:t>监测项目和分析方法</w:t>
      </w:r>
      <w:r>
        <w:rPr>
          <w:rFonts w:hint="eastAsia" w:eastAsia="仿宋"/>
          <w:szCs w:val="28"/>
        </w:rPr>
        <w:t>、</w:t>
      </w:r>
      <w:r>
        <w:rPr>
          <w:rFonts w:eastAsia="仿宋"/>
          <w:szCs w:val="28"/>
        </w:rPr>
        <w:t>数据处理等均应按HJ589技术规范的要求执行。</w:t>
      </w:r>
    </w:p>
    <w:p w14:paraId="57ADFBC3">
      <w:pPr>
        <w:widowControl/>
        <w:ind w:firstLine="560"/>
        <w:rPr>
          <w:rFonts w:eastAsia="仿宋"/>
          <w:szCs w:val="28"/>
        </w:rPr>
      </w:pPr>
    </w:p>
    <w:p w14:paraId="48A03A7C">
      <w:pPr>
        <w:pStyle w:val="65"/>
        <w:ind w:firstLine="562"/>
        <w:rPr>
          <w:rFonts w:eastAsia="仿宋"/>
        </w:rPr>
      </w:pPr>
      <w:r>
        <w:rPr>
          <w:rFonts w:eastAsia="仿宋"/>
        </w:rPr>
        <w:t>5.2.1危险化学品泄漏情景下的应急监测方案</w:t>
      </w:r>
    </w:p>
    <w:p w14:paraId="45F08E4C">
      <w:pPr>
        <w:widowControl/>
        <w:ind w:firstLine="560"/>
        <w:rPr>
          <w:rFonts w:eastAsia="仿宋"/>
          <w:szCs w:val="28"/>
        </w:rPr>
      </w:pPr>
    </w:p>
    <w:p w14:paraId="388FDEFD">
      <w:pPr>
        <w:widowControl/>
        <w:ind w:firstLine="560"/>
        <w:rPr>
          <w:rFonts w:eastAsia="仿宋"/>
          <w:szCs w:val="28"/>
        </w:rPr>
      </w:pPr>
      <w:r>
        <w:rPr>
          <w:rFonts w:eastAsia="仿宋"/>
          <w:szCs w:val="28"/>
        </w:rPr>
        <w:t>（一）水环境监测</w:t>
      </w:r>
    </w:p>
    <w:p w14:paraId="026A6089">
      <w:pPr>
        <w:widowControl/>
        <w:ind w:firstLine="560"/>
        <w:rPr>
          <w:rFonts w:eastAsia="仿宋"/>
          <w:szCs w:val="28"/>
        </w:rPr>
      </w:pPr>
      <w:r>
        <w:rPr>
          <w:rFonts w:eastAsia="仿宋"/>
          <w:szCs w:val="28"/>
        </w:rPr>
        <w:t>（1）监测因子</w:t>
      </w:r>
    </w:p>
    <w:p w14:paraId="46062C54">
      <w:pPr>
        <w:widowControl/>
        <w:ind w:firstLine="560"/>
        <w:rPr>
          <w:rFonts w:eastAsia="仿宋"/>
          <w:szCs w:val="28"/>
        </w:rPr>
      </w:pPr>
      <w:r>
        <w:rPr>
          <w:rFonts w:eastAsia="仿宋"/>
          <w:szCs w:val="28"/>
        </w:rPr>
        <w:t>公司</w:t>
      </w:r>
      <w:r>
        <w:rPr>
          <w:rFonts w:hint="eastAsia" w:eastAsia="仿宋"/>
          <w:szCs w:val="28"/>
        </w:rPr>
        <w:t>硫酸、液氨、化学品仓库、氧化槽均可能会</w:t>
      </w:r>
      <w:r>
        <w:rPr>
          <w:rFonts w:eastAsia="仿宋"/>
          <w:szCs w:val="28"/>
        </w:rPr>
        <w:t>发生泄漏事故，</w:t>
      </w:r>
      <w:r>
        <w:rPr>
          <w:rFonts w:hint="eastAsia" w:eastAsia="仿宋"/>
          <w:szCs w:val="28"/>
        </w:rPr>
        <w:t>发生泄漏会导致化学品可</w:t>
      </w:r>
      <w:r>
        <w:rPr>
          <w:rFonts w:eastAsia="仿宋"/>
          <w:szCs w:val="28"/>
        </w:rPr>
        <w:t>能进入厂外地表水环境。因此，我公司发生泄漏事故后水环境监测因子见表5-1。</w:t>
      </w:r>
    </w:p>
    <w:p w14:paraId="75DF7412">
      <w:pPr>
        <w:widowControl/>
        <w:ind w:firstLine="0" w:firstLineChars="0"/>
        <w:jc w:val="center"/>
        <w:rPr>
          <w:rFonts w:eastAsia="仿宋"/>
          <w:szCs w:val="28"/>
        </w:rPr>
      </w:pPr>
      <w:r>
        <w:rPr>
          <w:rFonts w:eastAsia="仿宋"/>
          <w:b/>
          <w:kern w:val="0"/>
          <w:szCs w:val="28"/>
        </w:rPr>
        <w:t>表5-1 水环境监测因子</w:t>
      </w:r>
    </w:p>
    <w:tbl>
      <w:tblPr>
        <w:tblStyle w:val="3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6812"/>
      </w:tblGrid>
      <w:tr w14:paraId="5557B2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31" w:type="pct"/>
            <w:vAlign w:val="center"/>
          </w:tcPr>
          <w:p w14:paraId="1874DA6A">
            <w:pPr>
              <w:widowControl/>
              <w:ind w:firstLine="0" w:firstLineChars="0"/>
              <w:jc w:val="center"/>
              <w:rPr>
                <w:rFonts w:eastAsia="仿宋"/>
                <w:sz w:val="24"/>
                <w:szCs w:val="24"/>
              </w:rPr>
            </w:pPr>
            <w:r>
              <w:rPr>
                <w:rFonts w:eastAsia="仿宋"/>
                <w:sz w:val="24"/>
                <w:szCs w:val="24"/>
              </w:rPr>
              <w:t>事故类型</w:t>
            </w:r>
          </w:p>
        </w:tc>
        <w:tc>
          <w:tcPr>
            <w:tcW w:w="3669" w:type="pct"/>
            <w:vAlign w:val="center"/>
          </w:tcPr>
          <w:p w14:paraId="55EBE25B">
            <w:pPr>
              <w:widowControl/>
              <w:ind w:firstLine="0" w:firstLineChars="0"/>
              <w:jc w:val="center"/>
              <w:rPr>
                <w:rFonts w:eastAsia="仿宋"/>
                <w:sz w:val="24"/>
                <w:szCs w:val="24"/>
              </w:rPr>
            </w:pPr>
            <w:r>
              <w:rPr>
                <w:rFonts w:eastAsia="仿宋"/>
                <w:sz w:val="24"/>
                <w:szCs w:val="24"/>
              </w:rPr>
              <w:t>监测因子</w:t>
            </w:r>
          </w:p>
        </w:tc>
      </w:tr>
      <w:tr w14:paraId="5DF119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31" w:type="pct"/>
            <w:vAlign w:val="center"/>
          </w:tcPr>
          <w:p w14:paraId="206F3740">
            <w:pPr>
              <w:widowControl/>
              <w:ind w:firstLine="0" w:firstLineChars="0"/>
              <w:jc w:val="center"/>
              <w:rPr>
                <w:rFonts w:eastAsia="仿宋"/>
                <w:sz w:val="24"/>
                <w:szCs w:val="24"/>
              </w:rPr>
            </w:pPr>
            <w:r>
              <w:rPr>
                <w:rFonts w:hint="eastAsia" w:eastAsia="仿宋"/>
                <w:sz w:val="24"/>
                <w:szCs w:val="24"/>
              </w:rPr>
              <w:t>泄漏</w:t>
            </w:r>
          </w:p>
        </w:tc>
        <w:tc>
          <w:tcPr>
            <w:tcW w:w="3669" w:type="pct"/>
            <w:vAlign w:val="center"/>
          </w:tcPr>
          <w:p w14:paraId="65A74AE5">
            <w:pPr>
              <w:widowControl/>
              <w:ind w:firstLine="0" w:firstLineChars="0"/>
              <w:jc w:val="center"/>
              <w:rPr>
                <w:rFonts w:eastAsia="仿宋"/>
                <w:sz w:val="24"/>
                <w:szCs w:val="24"/>
              </w:rPr>
            </w:pPr>
            <w:r>
              <w:rPr>
                <w:rFonts w:eastAsia="仿宋"/>
                <w:sz w:val="24"/>
                <w:szCs w:val="24"/>
              </w:rPr>
              <w:t>pH</w:t>
            </w:r>
            <w:r>
              <w:rPr>
                <w:rFonts w:hint="eastAsia" w:eastAsia="仿宋"/>
                <w:sz w:val="24"/>
                <w:szCs w:val="24"/>
              </w:rPr>
              <w:t>、</w:t>
            </w:r>
            <w:r>
              <w:rPr>
                <w:rFonts w:eastAsia="仿宋"/>
                <w:sz w:val="24"/>
                <w:szCs w:val="24"/>
              </w:rPr>
              <w:t>COD</w:t>
            </w:r>
            <w:r>
              <w:rPr>
                <w:rFonts w:hint="eastAsia" w:eastAsia="仿宋"/>
                <w:sz w:val="24"/>
                <w:szCs w:val="24"/>
              </w:rPr>
              <w:t>、</w:t>
            </w:r>
            <w:r>
              <w:rPr>
                <w:rFonts w:eastAsia="仿宋"/>
                <w:sz w:val="24"/>
                <w:szCs w:val="24"/>
              </w:rPr>
              <w:t>氨氮</w:t>
            </w:r>
            <w:r>
              <w:rPr>
                <w:rFonts w:hint="eastAsia" w:eastAsia="仿宋"/>
                <w:sz w:val="24"/>
                <w:szCs w:val="24"/>
              </w:rPr>
              <w:t>、SS、总氮、总磷、石油类、六价铬</w:t>
            </w:r>
          </w:p>
        </w:tc>
      </w:tr>
    </w:tbl>
    <w:p w14:paraId="52C6EEDD">
      <w:pPr>
        <w:widowControl/>
        <w:ind w:firstLine="560"/>
        <w:rPr>
          <w:rFonts w:eastAsia="仿宋"/>
          <w:szCs w:val="28"/>
        </w:rPr>
      </w:pPr>
    </w:p>
    <w:p w14:paraId="34C66B5A">
      <w:pPr>
        <w:widowControl/>
        <w:ind w:firstLine="560"/>
        <w:rPr>
          <w:rFonts w:eastAsia="仿宋"/>
          <w:szCs w:val="28"/>
        </w:rPr>
      </w:pPr>
      <w:r>
        <w:rPr>
          <w:rFonts w:eastAsia="仿宋"/>
          <w:szCs w:val="28"/>
        </w:rPr>
        <w:t>（2）监测时间和频次</w:t>
      </w:r>
    </w:p>
    <w:p w14:paraId="3B113815">
      <w:pPr>
        <w:widowControl/>
        <w:ind w:firstLine="560"/>
        <w:rPr>
          <w:rFonts w:eastAsia="仿宋"/>
          <w:szCs w:val="28"/>
        </w:rPr>
      </w:pPr>
      <w:r>
        <w:rPr>
          <w:rFonts w:eastAsia="仿宋"/>
          <w:szCs w:val="28"/>
        </w:rPr>
        <w:t>按照事故持续时间决定监测时间，根据事故严重性确定监测频次。一般情况下每10-15分钟取样一次。随事故控制，严重性减弱时，适当减少监测频次。</w:t>
      </w:r>
    </w:p>
    <w:p w14:paraId="1EA1560C">
      <w:pPr>
        <w:widowControl/>
        <w:ind w:firstLine="560"/>
        <w:rPr>
          <w:rFonts w:eastAsia="仿宋"/>
          <w:szCs w:val="28"/>
        </w:rPr>
      </w:pPr>
      <w:r>
        <w:rPr>
          <w:rFonts w:eastAsia="仿宋"/>
          <w:szCs w:val="28"/>
        </w:rPr>
        <w:t>（3）监测点布设</w:t>
      </w:r>
    </w:p>
    <w:p w14:paraId="2E6ECAB9">
      <w:pPr>
        <w:widowControl/>
        <w:ind w:firstLine="560"/>
        <w:rPr>
          <w:rFonts w:eastAsia="仿宋"/>
          <w:szCs w:val="28"/>
        </w:rPr>
      </w:pPr>
      <w:r>
        <w:rPr>
          <w:rFonts w:eastAsia="仿宋"/>
          <w:szCs w:val="28"/>
        </w:rPr>
        <w:t>厂区在雨水总排口布设监控点，所以在受控情况下，只需在雨水总排口监控点设置采样点即可。</w:t>
      </w:r>
    </w:p>
    <w:p w14:paraId="6B63F62B">
      <w:pPr>
        <w:widowControl/>
        <w:ind w:firstLine="560"/>
        <w:rPr>
          <w:rFonts w:eastAsia="仿宋"/>
          <w:szCs w:val="28"/>
        </w:rPr>
      </w:pPr>
      <w:r>
        <w:rPr>
          <w:rFonts w:eastAsia="仿宋"/>
          <w:szCs w:val="28"/>
        </w:rPr>
        <w:t>如果事故废水进入外环境，须在事故废水排放口布设一个采样断面，并根据实际情况在上游布设一个对照断面，下游各布设控制断面和削减断面。</w:t>
      </w:r>
    </w:p>
    <w:p w14:paraId="74E7BD17">
      <w:pPr>
        <w:widowControl/>
        <w:ind w:firstLine="560"/>
        <w:rPr>
          <w:rFonts w:eastAsia="仿宋"/>
          <w:szCs w:val="28"/>
        </w:rPr>
      </w:pPr>
      <w:r>
        <w:rPr>
          <w:rFonts w:eastAsia="仿宋"/>
          <w:szCs w:val="28"/>
        </w:rPr>
        <w:t>（二）大气环境监测</w:t>
      </w:r>
    </w:p>
    <w:p w14:paraId="794E03BA">
      <w:pPr>
        <w:widowControl/>
        <w:ind w:firstLine="560"/>
        <w:rPr>
          <w:rFonts w:eastAsia="仿宋"/>
          <w:szCs w:val="28"/>
        </w:rPr>
      </w:pPr>
      <w:r>
        <w:rPr>
          <w:rFonts w:eastAsia="仿宋"/>
          <w:szCs w:val="28"/>
        </w:rPr>
        <w:t xml:space="preserve">（1）监测因子 </w:t>
      </w:r>
    </w:p>
    <w:p w14:paraId="40F1F7D2">
      <w:pPr>
        <w:widowControl/>
        <w:ind w:firstLine="560"/>
        <w:rPr>
          <w:rFonts w:eastAsia="仿宋"/>
          <w:szCs w:val="28"/>
        </w:rPr>
      </w:pPr>
      <w:r>
        <w:rPr>
          <w:rFonts w:eastAsia="仿宋"/>
          <w:szCs w:val="28"/>
        </w:rPr>
        <w:t>公司</w:t>
      </w:r>
      <w:r>
        <w:rPr>
          <w:rFonts w:hint="eastAsia" w:eastAsia="仿宋"/>
          <w:szCs w:val="28"/>
        </w:rPr>
        <w:t>废气捕集吸收装置不正常运行，会导致硫酸雾或者碱雾</w:t>
      </w:r>
      <w:r>
        <w:rPr>
          <w:rFonts w:eastAsia="仿宋"/>
          <w:szCs w:val="28"/>
        </w:rPr>
        <w:t>发生泄漏事故</w:t>
      </w:r>
      <w:r>
        <w:rPr>
          <w:rFonts w:hint="eastAsia" w:eastAsia="仿宋"/>
          <w:szCs w:val="28"/>
        </w:rPr>
        <w:t>，液氨发生泄漏事故硫酸雾</w:t>
      </w:r>
      <w:r>
        <w:rPr>
          <w:rFonts w:eastAsia="仿宋"/>
          <w:szCs w:val="28"/>
        </w:rPr>
        <w:t>可能进入大气环境。因此，我公司发生泄漏事故后大气环境监测因子见表5-2。</w:t>
      </w:r>
    </w:p>
    <w:p w14:paraId="1DBD19DE">
      <w:pPr>
        <w:widowControl/>
        <w:ind w:firstLine="0" w:firstLineChars="0"/>
        <w:jc w:val="center"/>
        <w:rPr>
          <w:rFonts w:eastAsia="仿宋"/>
          <w:b/>
          <w:kern w:val="0"/>
          <w:szCs w:val="28"/>
        </w:rPr>
      </w:pPr>
      <w:r>
        <w:rPr>
          <w:rFonts w:eastAsia="仿宋"/>
          <w:b/>
          <w:kern w:val="0"/>
          <w:szCs w:val="28"/>
        </w:rPr>
        <w:t>表5-2 大气环境监测因子</w:t>
      </w:r>
    </w:p>
    <w:tbl>
      <w:tblPr>
        <w:tblStyle w:val="3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05"/>
        <w:gridCol w:w="6778"/>
      </w:tblGrid>
      <w:tr w14:paraId="2C0087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49" w:type="pct"/>
            <w:vAlign w:val="center"/>
          </w:tcPr>
          <w:p w14:paraId="7A9626AC">
            <w:pPr>
              <w:widowControl/>
              <w:ind w:firstLine="0" w:firstLineChars="0"/>
              <w:jc w:val="center"/>
              <w:rPr>
                <w:rFonts w:eastAsia="仿宋"/>
                <w:sz w:val="24"/>
                <w:szCs w:val="28"/>
              </w:rPr>
            </w:pPr>
            <w:r>
              <w:rPr>
                <w:rFonts w:eastAsia="仿宋"/>
                <w:sz w:val="24"/>
                <w:szCs w:val="28"/>
              </w:rPr>
              <w:t>事故类型</w:t>
            </w:r>
          </w:p>
        </w:tc>
        <w:tc>
          <w:tcPr>
            <w:tcW w:w="3651" w:type="pct"/>
            <w:vAlign w:val="center"/>
          </w:tcPr>
          <w:p w14:paraId="6D568A32">
            <w:pPr>
              <w:widowControl/>
              <w:ind w:firstLine="0" w:firstLineChars="0"/>
              <w:jc w:val="center"/>
              <w:rPr>
                <w:rFonts w:eastAsia="仿宋"/>
                <w:sz w:val="24"/>
                <w:szCs w:val="28"/>
              </w:rPr>
            </w:pPr>
            <w:r>
              <w:rPr>
                <w:rFonts w:eastAsia="仿宋"/>
                <w:sz w:val="24"/>
                <w:szCs w:val="28"/>
              </w:rPr>
              <w:t>监测因子</w:t>
            </w:r>
          </w:p>
        </w:tc>
      </w:tr>
      <w:tr w14:paraId="797374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49" w:type="pct"/>
            <w:vAlign w:val="center"/>
          </w:tcPr>
          <w:p w14:paraId="2B663251">
            <w:pPr>
              <w:widowControl/>
              <w:ind w:firstLine="0" w:firstLineChars="0"/>
              <w:jc w:val="center"/>
              <w:rPr>
                <w:rFonts w:eastAsia="仿宋"/>
                <w:sz w:val="24"/>
                <w:szCs w:val="28"/>
              </w:rPr>
            </w:pPr>
            <w:r>
              <w:rPr>
                <w:rFonts w:hint="eastAsia" w:eastAsia="仿宋"/>
                <w:sz w:val="24"/>
                <w:szCs w:val="28"/>
              </w:rPr>
              <w:t>泄漏</w:t>
            </w:r>
          </w:p>
        </w:tc>
        <w:tc>
          <w:tcPr>
            <w:tcW w:w="3651" w:type="pct"/>
            <w:vAlign w:val="center"/>
          </w:tcPr>
          <w:p w14:paraId="0AA5106A">
            <w:pPr>
              <w:widowControl/>
              <w:ind w:firstLine="0" w:firstLineChars="0"/>
              <w:jc w:val="center"/>
              <w:rPr>
                <w:rFonts w:eastAsia="仿宋"/>
                <w:sz w:val="24"/>
                <w:szCs w:val="28"/>
              </w:rPr>
            </w:pPr>
            <w:r>
              <w:rPr>
                <w:rFonts w:hint="eastAsia" w:eastAsia="仿宋"/>
                <w:sz w:val="24"/>
                <w:szCs w:val="24"/>
              </w:rPr>
              <w:t>硫酸雾/碱雾、甲苯、二甲苯、氨气</w:t>
            </w:r>
          </w:p>
        </w:tc>
      </w:tr>
    </w:tbl>
    <w:p w14:paraId="55000DDA">
      <w:pPr>
        <w:widowControl/>
        <w:ind w:firstLine="560"/>
        <w:rPr>
          <w:rFonts w:eastAsia="仿宋"/>
          <w:szCs w:val="28"/>
        </w:rPr>
      </w:pPr>
    </w:p>
    <w:p w14:paraId="7E2043E0">
      <w:pPr>
        <w:widowControl/>
        <w:ind w:firstLine="560"/>
        <w:rPr>
          <w:rFonts w:eastAsia="仿宋"/>
          <w:szCs w:val="28"/>
        </w:rPr>
      </w:pPr>
      <w:r>
        <w:rPr>
          <w:rFonts w:eastAsia="仿宋"/>
          <w:szCs w:val="28"/>
        </w:rPr>
        <w:t>（2）监测时间和频次</w:t>
      </w:r>
    </w:p>
    <w:p w14:paraId="36D8E6DB">
      <w:pPr>
        <w:widowControl/>
        <w:ind w:firstLine="560"/>
        <w:rPr>
          <w:rFonts w:eastAsia="仿宋"/>
          <w:szCs w:val="28"/>
        </w:rPr>
      </w:pPr>
      <w:r>
        <w:rPr>
          <w:rFonts w:eastAsia="仿宋"/>
          <w:szCs w:val="28"/>
        </w:rPr>
        <w:t>按照事故持续时间决定监测时间，根据事故严重性决定监测频次。一般情况下每30分钟监测1次，随事故控制，严重性减弱时，适当减少监测频次。</w:t>
      </w:r>
    </w:p>
    <w:p w14:paraId="3A1D2A6A">
      <w:pPr>
        <w:widowControl/>
        <w:ind w:firstLine="560"/>
        <w:rPr>
          <w:rFonts w:eastAsia="仿宋"/>
          <w:szCs w:val="28"/>
        </w:rPr>
      </w:pPr>
      <w:r>
        <w:rPr>
          <w:rFonts w:eastAsia="仿宋"/>
          <w:szCs w:val="28"/>
        </w:rPr>
        <w:t>（3）监测点布设</w:t>
      </w:r>
    </w:p>
    <w:p w14:paraId="0BF0E998">
      <w:pPr>
        <w:widowControl/>
        <w:ind w:firstLine="560"/>
        <w:rPr>
          <w:rFonts w:eastAsia="仿宋"/>
          <w:szCs w:val="28"/>
        </w:rPr>
      </w:pPr>
      <w:r>
        <w:rPr>
          <w:rFonts w:eastAsia="仿宋"/>
          <w:szCs w:val="28"/>
        </w:rPr>
        <w:t>以事故地为中心，在下风向按一定间隔扇形或圆形布点，并根据污染物特性在不同高度采样，同时在事故点上风向适当位置布设对照点，在可能受影响的敏感保护目标必须设置采样点，采样过程中应注意风向变化，及时调整采样点位置。</w:t>
      </w:r>
    </w:p>
    <w:p w14:paraId="343E31D4">
      <w:pPr>
        <w:widowControl/>
        <w:tabs>
          <w:tab w:val="left" w:pos="993"/>
        </w:tabs>
        <w:ind w:firstLine="560"/>
        <w:jc w:val="left"/>
        <w:rPr>
          <w:rFonts w:eastAsia="仿宋"/>
          <w:szCs w:val="28"/>
        </w:rPr>
      </w:pPr>
    </w:p>
    <w:p w14:paraId="510A620A">
      <w:pPr>
        <w:pStyle w:val="65"/>
        <w:ind w:firstLine="562"/>
        <w:rPr>
          <w:rFonts w:eastAsia="仿宋"/>
        </w:rPr>
      </w:pPr>
      <w:r>
        <w:rPr>
          <w:rFonts w:eastAsia="仿宋"/>
        </w:rPr>
        <w:t>5.2.2火灾及爆炸情景下的应急监测方案</w:t>
      </w:r>
    </w:p>
    <w:p w14:paraId="165FF32D">
      <w:pPr>
        <w:widowControl/>
        <w:ind w:firstLine="560"/>
        <w:rPr>
          <w:rFonts w:eastAsia="仿宋"/>
          <w:szCs w:val="28"/>
        </w:rPr>
      </w:pPr>
      <w:r>
        <w:rPr>
          <w:rFonts w:eastAsia="仿宋"/>
          <w:szCs w:val="28"/>
        </w:rPr>
        <w:t>（一）水环境监测</w:t>
      </w:r>
    </w:p>
    <w:p w14:paraId="7A00BB25">
      <w:pPr>
        <w:widowControl/>
        <w:ind w:firstLine="560"/>
        <w:rPr>
          <w:rFonts w:eastAsia="仿宋"/>
          <w:szCs w:val="28"/>
        </w:rPr>
      </w:pPr>
      <w:r>
        <w:rPr>
          <w:rFonts w:eastAsia="仿宋"/>
          <w:szCs w:val="28"/>
        </w:rPr>
        <w:t>（1）监测因子</w:t>
      </w:r>
    </w:p>
    <w:p w14:paraId="09186452">
      <w:pPr>
        <w:widowControl/>
        <w:ind w:firstLine="560"/>
        <w:rPr>
          <w:rFonts w:eastAsia="仿宋"/>
          <w:szCs w:val="28"/>
        </w:rPr>
      </w:pPr>
      <w:r>
        <w:rPr>
          <w:rFonts w:eastAsia="仿宋"/>
          <w:szCs w:val="28"/>
        </w:rPr>
        <w:t>公司发生火灾爆炸事故，消防废液和相关化学品有可能进入厂外地表水环境。因此，我公司发生火灾爆炸事故后水环境监测因子见表5-3。</w:t>
      </w:r>
    </w:p>
    <w:p w14:paraId="07CD443B">
      <w:pPr>
        <w:widowControl/>
        <w:ind w:firstLine="0" w:firstLineChars="0"/>
        <w:jc w:val="center"/>
        <w:rPr>
          <w:rFonts w:eastAsia="仿宋"/>
          <w:szCs w:val="28"/>
        </w:rPr>
      </w:pPr>
      <w:r>
        <w:rPr>
          <w:rFonts w:eastAsia="仿宋"/>
          <w:b/>
          <w:kern w:val="0"/>
          <w:szCs w:val="28"/>
        </w:rPr>
        <w:t>表5-3 水环境监测因子</w:t>
      </w:r>
    </w:p>
    <w:tbl>
      <w:tblPr>
        <w:tblStyle w:val="3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6812"/>
      </w:tblGrid>
      <w:tr w14:paraId="51DA6E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31" w:type="pct"/>
            <w:vAlign w:val="center"/>
          </w:tcPr>
          <w:p w14:paraId="68BF45E0">
            <w:pPr>
              <w:widowControl/>
              <w:ind w:firstLine="0" w:firstLineChars="0"/>
              <w:jc w:val="center"/>
              <w:rPr>
                <w:rFonts w:eastAsia="仿宋"/>
                <w:sz w:val="24"/>
                <w:szCs w:val="24"/>
              </w:rPr>
            </w:pPr>
            <w:r>
              <w:rPr>
                <w:rFonts w:eastAsia="仿宋"/>
                <w:sz w:val="24"/>
                <w:szCs w:val="24"/>
              </w:rPr>
              <w:t>事故类型</w:t>
            </w:r>
          </w:p>
        </w:tc>
        <w:tc>
          <w:tcPr>
            <w:tcW w:w="3669" w:type="pct"/>
            <w:vAlign w:val="center"/>
          </w:tcPr>
          <w:p w14:paraId="0CE8964B">
            <w:pPr>
              <w:widowControl/>
              <w:ind w:firstLine="0" w:firstLineChars="0"/>
              <w:jc w:val="center"/>
              <w:rPr>
                <w:rFonts w:eastAsia="仿宋"/>
                <w:sz w:val="24"/>
                <w:szCs w:val="24"/>
              </w:rPr>
            </w:pPr>
            <w:r>
              <w:rPr>
                <w:rFonts w:eastAsia="仿宋"/>
                <w:sz w:val="24"/>
                <w:szCs w:val="24"/>
              </w:rPr>
              <w:t>监测因子</w:t>
            </w:r>
          </w:p>
        </w:tc>
      </w:tr>
      <w:tr w14:paraId="01209D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31" w:type="pct"/>
            <w:vAlign w:val="center"/>
          </w:tcPr>
          <w:p w14:paraId="43D3A102">
            <w:pPr>
              <w:widowControl/>
              <w:ind w:firstLine="0" w:firstLineChars="0"/>
              <w:jc w:val="center"/>
              <w:rPr>
                <w:rFonts w:eastAsia="仿宋"/>
                <w:sz w:val="24"/>
                <w:szCs w:val="24"/>
              </w:rPr>
            </w:pPr>
            <w:r>
              <w:rPr>
                <w:rFonts w:hint="eastAsia" w:eastAsia="仿宋"/>
                <w:sz w:val="24"/>
                <w:szCs w:val="24"/>
              </w:rPr>
              <w:t>火灾爆炸</w:t>
            </w:r>
          </w:p>
        </w:tc>
        <w:tc>
          <w:tcPr>
            <w:tcW w:w="3669" w:type="pct"/>
            <w:vAlign w:val="center"/>
          </w:tcPr>
          <w:p w14:paraId="28D4A73D">
            <w:pPr>
              <w:widowControl/>
              <w:ind w:firstLine="0" w:firstLineChars="0"/>
              <w:jc w:val="center"/>
              <w:rPr>
                <w:rFonts w:eastAsia="仿宋"/>
                <w:sz w:val="24"/>
                <w:szCs w:val="24"/>
              </w:rPr>
            </w:pPr>
            <w:r>
              <w:rPr>
                <w:rFonts w:hint="eastAsia" w:eastAsia="仿宋"/>
                <w:sz w:val="24"/>
                <w:szCs w:val="24"/>
              </w:rPr>
              <w:t>pH、氨氮、总氮、COD、SS、总磷、石油类、甲苯、二甲苯、六价铬</w:t>
            </w:r>
          </w:p>
        </w:tc>
      </w:tr>
    </w:tbl>
    <w:p w14:paraId="2D2E78E0">
      <w:pPr>
        <w:widowControl/>
        <w:ind w:firstLine="560"/>
        <w:rPr>
          <w:rFonts w:eastAsia="仿宋"/>
          <w:szCs w:val="28"/>
        </w:rPr>
      </w:pPr>
    </w:p>
    <w:p w14:paraId="6ADFF0A1">
      <w:pPr>
        <w:widowControl/>
        <w:ind w:firstLine="560"/>
        <w:rPr>
          <w:rFonts w:eastAsia="仿宋"/>
          <w:szCs w:val="28"/>
        </w:rPr>
      </w:pPr>
      <w:r>
        <w:rPr>
          <w:rFonts w:eastAsia="仿宋"/>
          <w:szCs w:val="28"/>
        </w:rPr>
        <w:t>（2）监测时间和频次</w:t>
      </w:r>
    </w:p>
    <w:p w14:paraId="2C1F46BA">
      <w:pPr>
        <w:widowControl/>
        <w:ind w:firstLine="560"/>
        <w:rPr>
          <w:rFonts w:eastAsia="仿宋"/>
          <w:szCs w:val="28"/>
        </w:rPr>
      </w:pPr>
      <w:r>
        <w:rPr>
          <w:rFonts w:eastAsia="仿宋"/>
          <w:szCs w:val="28"/>
        </w:rPr>
        <w:t>按照事故持续时间决定监测时间，根据事故严重性确定监测频次。一般情况下每10-15分钟取样一次。随事故控制，严重性减弱时，适当减少监测频次。</w:t>
      </w:r>
    </w:p>
    <w:p w14:paraId="46E91953">
      <w:pPr>
        <w:widowControl/>
        <w:ind w:firstLine="560"/>
        <w:rPr>
          <w:rFonts w:eastAsia="仿宋"/>
          <w:szCs w:val="28"/>
        </w:rPr>
      </w:pPr>
      <w:r>
        <w:rPr>
          <w:rFonts w:eastAsia="仿宋"/>
          <w:szCs w:val="28"/>
        </w:rPr>
        <w:t>（3）监测点布设</w:t>
      </w:r>
    </w:p>
    <w:p w14:paraId="777D5120">
      <w:pPr>
        <w:widowControl/>
        <w:ind w:firstLine="560"/>
        <w:rPr>
          <w:rFonts w:eastAsia="仿宋"/>
          <w:szCs w:val="28"/>
        </w:rPr>
      </w:pPr>
      <w:r>
        <w:rPr>
          <w:rFonts w:eastAsia="仿宋"/>
          <w:szCs w:val="28"/>
        </w:rPr>
        <w:t>厂区在雨水总排口布设监控点，所以在受控情况下，只需在雨水总排口监控点设置采样点即可。</w:t>
      </w:r>
    </w:p>
    <w:p w14:paraId="1D9E3FDF">
      <w:pPr>
        <w:widowControl/>
        <w:ind w:firstLine="560"/>
        <w:rPr>
          <w:rFonts w:eastAsia="仿宋"/>
          <w:szCs w:val="28"/>
        </w:rPr>
      </w:pPr>
      <w:r>
        <w:rPr>
          <w:rFonts w:eastAsia="仿宋"/>
          <w:szCs w:val="28"/>
        </w:rPr>
        <w:t>如果事故废水进入外环境，须在事故废水排放口布设一个采样断面，并根据实际情况在上游布设一个对照断面，下游各布设控制断面和削减断面。</w:t>
      </w:r>
    </w:p>
    <w:p w14:paraId="5B05229B">
      <w:pPr>
        <w:widowControl/>
        <w:ind w:firstLine="560"/>
        <w:rPr>
          <w:rFonts w:eastAsia="仿宋"/>
          <w:szCs w:val="28"/>
        </w:rPr>
      </w:pPr>
      <w:r>
        <w:rPr>
          <w:rFonts w:eastAsia="仿宋"/>
          <w:szCs w:val="28"/>
        </w:rPr>
        <w:t>（二）大气环境监测</w:t>
      </w:r>
    </w:p>
    <w:p w14:paraId="6F0D70EB">
      <w:pPr>
        <w:widowControl/>
        <w:ind w:firstLine="560"/>
        <w:rPr>
          <w:rFonts w:eastAsia="仿宋"/>
          <w:szCs w:val="28"/>
        </w:rPr>
      </w:pPr>
      <w:r>
        <w:rPr>
          <w:rFonts w:eastAsia="仿宋"/>
          <w:szCs w:val="28"/>
        </w:rPr>
        <w:t xml:space="preserve">（1）监测因子 </w:t>
      </w:r>
    </w:p>
    <w:p w14:paraId="71B1D4B0">
      <w:pPr>
        <w:widowControl/>
        <w:ind w:firstLine="560"/>
        <w:rPr>
          <w:rFonts w:eastAsia="仿宋"/>
          <w:szCs w:val="28"/>
        </w:rPr>
      </w:pPr>
      <w:r>
        <w:rPr>
          <w:rFonts w:eastAsia="仿宋"/>
          <w:szCs w:val="28"/>
        </w:rPr>
        <w:t>公司发生火灾爆炸事故，</w:t>
      </w:r>
      <w:r>
        <w:rPr>
          <w:rFonts w:hint="eastAsia" w:eastAsia="仿宋"/>
          <w:szCs w:val="28"/>
        </w:rPr>
        <w:t>事故产生的烟气</w:t>
      </w:r>
      <w:r>
        <w:rPr>
          <w:rFonts w:eastAsia="仿宋"/>
          <w:szCs w:val="28"/>
        </w:rPr>
        <w:t>可能进入大气环境。因此，我公司发生火灾爆炸事故后大气环境监测因子见表5-4。</w:t>
      </w:r>
    </w:p>
    <w:p w14:paraId="4E3964BD">
      <w:pPr>
        <w:widowControl/>
        <w:ind w:firstLine="0" w:firstLineChars="0"/>
        <w:jc w:val="center"/>
        <w:rPr>
          <w:rFonts w:eastAsia="仿宋"/>
          <w:b/>
          <w:kern w:val="0"/>
          <w:szCs w:val="28"/>
        </w:rPr>
      </w:pPr>
      <w:r>
        <w:rPr>
          <w:rFonts w:eastAsia="仿宋"/>
          <w:b/>
          <w:kern w:val="0"/>
          <w:szCs w:val="28"/>
        </w:rPr>
        <w:t>表5-4 大气环境监测因子</w:t>
      </w:r>
    </w:p>
    <w:tbl>
      <w:tblPr>
        <w:tblStyle w:val="3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05"/>
        <w:gridCol w:w="6778"/>
      </w:tblGrid>
      <w:tr w14:paraId="75DD3B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49" w:type="pct"/>
            <w:vAlign w:val="center"/>
          </w:tcPr>
          <w:p w14:paraId="0ADA89CB">
            <w:pPr>
              <w:widowControl/>
              <w:ind w:firstLine="0" w:firstLineChars="0"/>
              <w:jc w:val="center"/>
              <w:rPr>
                <w:rFonts w:eastAsia="仿宋"/>
                <w:sz w:val="24"/>
                <w:szCs w:val="28"/>
              </w:rPr>
            </w:pPr>
            <w:r>
              <w:rPr>
                <w:rFonts w:eastAsia="仿宋"/>
                <w:sz w:val="24"/>
                <w:szCs w:val="28"/>
              </w:rPr>
              <w:t>事故类型</w:t>
            </w:r>
          </w:p>
        </w:tc>
        <w:tc>
          <w:tcPr>
            <w:tcW w:w="3650" w:type="pct"/>
            <w:vAlign w:val="center"/>
          </w:tcPr>
          <w:p w14:paraId="7CE4F022">
            <w:pPr>
              <w:widowControl/>
              <w:ind w:firstLine="0" w:firstLineChars="0"/>
              <w:jc w:val="center"/>
              <w:rPr>
                <w:rFonts w:eastAsia="仿宋"/>
                <w:sz w:val="24"/>
                <w:szCs w:val="28"/>
              </w:rPr>
            </w:pPr>
            <w:r>
              <w:rPr>
                <w:rFonts w:eastAsia="仿宋"/>
                <w:sz w:val="24"/>
                <w:szCs w:val="28"/>
              </w:rPr>
              <w:t>监测因子</w:t>
            </w:r>
          </w:p>
        </w:tc>
      </w:tr>
      <w:tr w14:paraId="36D49D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49" w:type="pct"/>
            <w:vAlign w:val="center"/>
          </w:tcPr>
          <w:p w14:paraId="434C9751">
            <w:pPr>
              <w:widowControl/>
              <w:ind w:firstLine="0" w:firstLineChars="0"/>
              <w:jc w:val="center"/>
              <w:rPr>
                <w:rFonts w:eastAsia="仿宋"/>
                <w:sz w:val="24"/>
                <w:szCs w:val="28"/>
              </w:rPr>
            </w:pPr>
            <w:r>
              <w:rPr>
                <w:rFonts w:eastAsia="仿宋"/>
                <w:sz w:val="24"/>
                <w:szCs w:val="24"/>
              </w:rPr>
              <w:t>火灾爆炸</w:t>
            </w:r>
          </w:p>
        </w:tc>
        <w:tc>
          <w:tcPr>
            <w:tcW w:w="3650" w:type="pct"/>
            <w:vAlign w:val="center"/>
          </w:tcPr>
          <w:p w14:paraId="6C55E8E6">
            <w:pPr>
              <w:widowControl/>
              <w:ind w:firstLine="0" w:firstLineChars="0"/>
              <w:jc w:val="center"/>
              <w:rPr>
                <w:rFonts w:eastAsia="仿宋"/>
                <w:sz w:val="24"/>
                <w:szCs w:val="28"/>
              </w:rPr>
            </w:pPr>
            <w:r>
              <w:rPr>
                <w:rFonts w:hint="eastAsia" w:eastAsia="仿宋"/>
                <w:sz w:val="24"/>
                <w:szCs w:val="24"/>
              </w:rPr>
              <w:t>CO、CO</w:t>
            </w:r>
            <w:r>
              <w:rPr>
                <w:rFonts w:hint="eastAsia" w:eastAsia="仿宋"/>
                <w:sz w:val="24"/>
                <w:szCs w:val="24"/>
                <w:vertAlign w:val="subscript"/>
              </w:rPr>
              <w:t>2</w:t>
            </w:r>
            <w:r>
              <w:rPr>
                <w:rFonts w:hint="eastAsia" w:eastAsia="仿宋"/>
                <w:sz w:val="24"/>
                <w:szCs w:val="24"/>
              </w:rPr>
              <w:t>、NO</w:t>
            </w:r>
            <w:r>
              <w:rPr>
                <w:rFonts w:hint="eastAsia" w:eastAsia="仿宋"/>
                <w:sz w:val="24"/>
                <w:szCs w:val="24"/>
                <w:vertAlign w:val="subscript"/>
              </w:rPr>
              <w:t>x</w:t>
            </w:r>
            <w:r>
              <w:rPr>
                <w:rFonts w:hint="eastAsia" w:eastAsia="仿宋"/>
                <w:sz w:val="24"/>
                <w:szCs w:val="24"/>
              </w:rPr>
              <w:t>、硫酸雾、碱雾、氨气</w:t>
            </w:r>
          </w:p>
        </w:tc>
      </w:tr>
    </w:tbl>
    <w:p w14:paraId="15B161FF">
      <w:pPr>
        <w:widowControl/>
        <w:ind w:firstLine="560"/>
        <w:rPr>
          <w:rFonts w:eastAsia="仿宋"/>
          <w:szCs w:val="28"/>
        </w:rPr>
      </w:pPr>
      <w:r>
        <w:rPr>
          <w:rFonts w:eastAsia="仿宋"/>
          <w:szCs w:val="28"/>
        </w:rPr>
        <w:t>（2）监测时间和频次</w:t>
      </w:r>
    </w:p>
    <w:p w14:paraId="510921F1">
      <w:pPr>
        <w:widowControl/>
        <w:ind w:firstLine="560"/>
        <w:rPr>
          <w:rFonts w:eastAsia="仿宋"/>
          <w:szCs w:val="28"/>
        </w:rPr>
      </w:pPr>
      <w:r>
        <w:rPr>
          <w:rFonts w:eastAsia="仿宋"/>
          <w:szCs w:val="28"/>
        </w:rPr>
        <w:t>按照事故持续时间决定监测时间，根据事故严重性决定监测频次。一般情况下每30分钟监测1次，随事故控制，严重性减弱时，适当减少监测频次。</w:t>
      </w:r>
    </w:p>
    <w:p w14:paraId="6667FE21">
      <w:pPr>
        <w:widowControl/>
        <w:ind w:firstLine="560"/>
        <w:rPr>
          <w:rFonts w:eastAsia="仿宋"/>
          <w:szCs w:val="28"/>
        </w:rPr>
      </w:pPr>
      <w:r>
        <w:rPr>
          <w:rFonts w:eastAsia="仿宋"/>
          <w:szCs w:val="28"/>
        </w:rPr>
        <w:t>（3）监测点布设</w:t>
      </w:r>
    </w:p>
    <w:p w14:paraId="3E8D2130">
      <w:pPr>
        <w:widowControl/>
        <w:ind w:firstLine="560"/>
        <w:rPr>
          <w:rFonts w:eastAsia="仿宋"/>
          <w:szCs w:val="28"/>
        </w:rPr>
      </w:pPr>
      <w:r>
        <w:rPr>
          <w:rFonts w:eastAsia="仿宋"/>
          <w:szCs w:val="28"/>
        </w:rPr>
        <w:t>以事故地为中心，在下风向按一定间隔扇形或圆形布点，并根据污染物特性在不同高度采样，同时在事故点上风向适当位置布设对照点，在可能受影响的敏感保护目标必须设置采样点，采样过程中应注意风向变化，及时调整采样点位置。</w:t>
      </w:r>
    </w:p>
    <w:bookmarkEnd w:id="73"/>
    <w:bookmarkEnd w:id="74"/>
    <w:bookmarkEnd w:id="75"/>
    <w:bookmarkEnd w:id="76"/>
    <w:p w14:paraId="584FDBE9">
      <w:pPr>
        <w:pStyle w:val="3"/>
        <w:spacing w:before="480" w:after="480"/>
        <w:ind w:firstLine="0" w:firstLineChars="0"/>
        <w:rPr>
          <w:rFonts w:eastAsia="仿宋"/>
        </w:rPr>
      </w:pPr>
      <w:r>
        <w:rPr>
          <w:rFonts w:eastAsia="仿宋"/>
        </w:rPr>
        <w:br w:type="page"/>
      </w:r>
      <w:bookmarkStart w:id="79" w:name="_Toc24439"/>
      <w:r>
        <w:rPr>
          <w:rFonts w:eastAsia="仿宋"/>
        </w:rPr>
        <w:t xml:space="preserve">6 </w:t>
      </w:r>
      <w:bookmarkEnd w:id="71"/>
      <w:bookmarkEnd w:id="72"/>
      <w:r>
        <w:rPr>
          <w:rFonts w:eastAsia="仿宋"/>
        </w:rPr>
        <w:t>环境应急响应</w:t>
      </w:r>
      <w:bookmarkEnd w:id="79"/>
    </w:p>
    <w:p w14:paraId="0AB46E50">
      <w:pPr>
        <w:pStyle w:val="4"/>
        <w:rPr>
          <w:rFonts w:eastAsia="仿宋"/>
        </w:rPr>
      </w:pPr>
      <w:bookmarkStart w:id="80" w:name="_Toc9694"/>
      <w:r>
        <w:rPr>
          <w:rFonts w:eastAsia="仿宋"/>
        </w:rPr>
        <w:t>6.1 先期处置</w:t>
      </w:r>
      <w:bookmarkEnd w:id="80"/>
    </w:p>
    <w:p w14:paraId="46F89F6C">
      <w:pPr>
        <w:ind w:firstLine="560"/>
        <w:rPr>
          <w:rFonts w:eastAsia="仿宋"/>
          <w:szCs w:val="28"/>
        </w:rPr>
      </w:pPr>
      <w:r>
        <w:rPr>
          <w:rFonts w:eastAsia="仿宋"/>
          <w:szCs w:val="28"/>
        </w:rPr>
        <w:t>事件发生后现场人员必须在第一时间报告企业应急指挥组。应急指挥领导接警后要立即赶赴现场，迅速查明事件原因</w:t>
      </w:r>
      <w:r>
        <w:rPr>
          <w:rFonts w:hint="eastAsia" w:eastAsia="仿宋"/>
          <w:szCs w:val="28"/>
        </w:rPr>
        <w:t>、</w:t>
      </w:r>
      <w:r>
        <w:rPr>
          <w:rFonts w:eastAsia="仿宋"/>
          <w:szCs w:val="28"/>
        </w:rPr>
        <w:t>组织部署，按照</w:t>
      </w:r>
      <w:r>
        <w:rPr>
          <w:rFonts w:hint="eastAsia" w:eastAsia="仿宋"/>
          <w:szCs w:val="28"/>
        </w:rPr>
        <w:t>“</w:t>
      </w:r>
      <w:r>
        <w:rPr>
          <w:rFonts w:eastAsia="仿宋"/>
          <w:szCs w:val="28"/>
        </w:rPr>
        <w:t>以人为本</w:t>
      </w:r>
      <w:r>
        <w:rPr>
          <w:rFonts w:hint="eastAsia" w:eastAsia="仿宋"/>
          <w:szCs w:val="28"/>
        </w:rPr>
        <w:t>、</w:t>
      </w:r>
      <w:r>
        <w:rPr>
          <w:rFonts w:eastAsia="仿宋"/>
          <w:szCs w:val="28"/>
        </w:rPr>
        <w:t>救人为先</w:t>
      </w:r>
      <w:r>
        <w:rPr>
          <w:rFonts w:hint="eastAsia" w:eastAsia="仿宋"/>
          <w:szCs w:val="28"/>
        </w:rPr>
        <w:t>”、“</w:t>
      </w:r>
      <w:r>
        <w:rPr>
          <w:rFonts w:eastAsia="仿宋"/>
          <w:szCs w:val="28"/>
        </w:rPr>
        <w:t>先控制后处理</w:t>
      </w:r>
      <w:r>
        <w:rPr>
          <w:rFonts w:hint="eastAsia" w:eastAsia="仿宋"/>
          <w:szCs w:val="28"/>
        </w:rPr>
        <w:t>”</w:t>
      </w:r>
      <w:r>
        <w:rPr>
          <w:rFonts w:eastAsia="仿宋"/>
          <w:szCs w:val="28"/>
        </w:rPr>
        <w:t>的原则，立即切断污染源，设立隔离带，隔离污染区，防止污染扩大，尽量减少污染范围。</w:t>
      </w:r>
    </w:p>
    <w:p w14:paraId="4B08BA17">
      <w:pPr>
        <w:pStyle w:val="4"/>
        <w:rPr>
          <w:rFonts w:eastAsia="仿宋"/>
        </w:rPr>
      </w:pPr>
      <w:bookmarkStart w:id="81" w:name="_Toc26051"/>
      <w:r>
        <w:rPr>
          <w:rFonts w:eastAsia="仿宋"/>
        </w:rPr>
        <w:t>6.2 响应程序</w:t>
      </w:r>
      <w:bookmarkEnd w:id="81"/>
    </w:p>
    <w:p w14:paraId="28D7E59D">
      <w:pPr>
        <w:ind w:firstLine="560"/>
        <w:rPr>
          <w:rFonts w:eastAsia="仿宋"/>
          <w:szCs w:val="28"/>
        </w:rPr>
      </w:pPr>
      <w:r>
        <w:rPr>
          <w:rFonts w:eastAsia="仿宋"/>
          <w:szCs w:val="28"/>
        </w:rPr>
        <w:t>公司突发环境事件发生后，事件发生的现场人员在第一时间报告企业应急指挥组成员；</w:t>
      </w:r>
    </w:p>
    <w:p w14:paraId="7D908907">
      <w:pPr>
        <w:ind w:firstLine="560"/>
        <w:rPr>
          <w:rFonts w:eastAsia="仿宋"/>
          <w:szCs w:val="28"/>
        </w:rPr>
      </w:pPr>
      <w:r>
        <w:rPr>
          <w:rFonts w:eastAsia="仿宋"/>
          <w:szCs w:val="28"/>
        </w:rPr>
        <w:t>应急指挥组成员应当立即汇报应急指挥组组长，组长应当立即召集综合协调小组成员，调查事件详细情况，及时掌握事件发展态势，同时研判事件的危害程度和影响范围，决定发布预警信息及预警级别；</w:t>
      </w:r>
    </w:p>
    <w:p w14:paraId="2CE5DF4F">
      <w:pPr>
        <w:ind w:firstLine="560"/>
        <w:rPr>
          <w:rFonts w:eastAsia="仿宋"/>
          <w:szCs w:val="28"/>
        </w:rPr>
      </w:pPr>
      <w:r>
        <w:rPr>
          <w:rFonts w:eastAsia="仿宋"/>
          <w:szCs w:val="28"/>
        </w:rPr>
        <w:t>如研判构成突发环境事件，应立即根据事件级别启动相应的应急响应，通知应急小组成员立即投入应急行动；</w:t>
      </w:r>
    </w:p>
    <w:p w14:paraId="09B4A6A7">
      <w:pPr>
        <w:ind w:firstLine="560"/>
        <w:rPr>
          <w:rFonts w:eastAsia="仿宋"/>
          <w:szCs w:val="28"/>
        </w:rPr>
      </w:pPr>
      <w:r>
        <w:rPr>
          <w:rFonts w:eastAsia="仿宋"/>
          <w:szCs w:val="28"/>
        </w:rPr>
        <w:t>综合协调小组</w:t>
      </w:r>
      <w:r>
        <w:rPr>
          <w:rFonts w:hint="eastAsia" w:eastAsia="仿宋"/>
          <w:szCs w:val="28"/>
        </w:rPr>
        <w:t>、</w:t>
      </w:r>
      <w:r>
        <w:rPr>
          <w:rFonts w:eastAsia="仿宋"/>
          <w:szCs w:val="28"/>
        </w:rPr>
        <w:t>现场处置小组</w:t>
      </w:r>
      <w:r>
        <w:rPr>
          <w:rFonts w:hint="eastAsia" w:eastAsia="仿宋"/>
          <w:szCs w:val="28"/>
        </w:rPr>
        <w:t>、</w:t>
      </w:r>
      <w:r>
        <w:rPr>
          <w:rFonts w:eastAsia="仿宋"/>
          <w:szCs w:val="28"/>
        </w:rPr>
        <w:t>应急保障小组和医疗救治小组应当按应急工作职责开展工作。</w:t>
      </w:r>
    </w:p>
    <w:p w14:paraId="726A1D0C">
      <w:pPr>
        <w:pStyle w:val="4"/>
        <w:rPr>
          <w:rFonts w:eastAsia="仿宋"/>
        </w:rPr>
      </w:pPr>
      <w:bookmarkStart w:id="82" w:name="_Toc17014"/>
      <w:r>
        <w:rPr>
          <w:rFonts w:eastAsia="仿宋"/>
        </w:rPr>
        <w:t>6.3 响应分级</w:t>
      </w:r>
      <w:bookmarkEnd w:id="82"/>
    </w:p>
    <w:p w14:paraId="6BE94107">
      <w:pPr>
        <w:pStyle w:val="65"/>
        <w:ind w:firstLine="562"/>
        <w:rPr>
          <w:rFonts w:eastAsia="仿宋"/>
        </w:rPr>
      </w:pPr>
      <w:bookmarkStart w:id="83" w:name="_Toc275938161"/>
      <w:bookmarkStart w:id="84" w:name="_Toc5669"/>
      <w:bookmarkStart w:id="85" w:name="_Toc276118404"/>
      <w:r>
        <w:rPr>
          <w:rFonts w:eastAsia="仿宋"/>
        </w:rPr>
        <w:t>6.3.1 分级响应机制</w:t>
      </w:r>
      <w:bookmarkEnd w:id="83"/>
      <w:bookmarkEnd w:id="84"/>
      <w:bookmarkEnd w:id="85"/>
    </w:p>
    <w:p w14:paraId="6E70AA7E">
      <w:pPr>
        <w:ind w:firstLine="560"/>
        <w:rPr>
          <w:rFonts w:eastAsia="仿宋"/>
        </w:rPr>
      </w:pPr>
    </w:p>
    <w:p w14:paraId="734994D6">
      <w:pPr>
        <w:ind w:firstLine="560"/>
        <w:rPr>
          <w:rFonts w:eastAsia="仿宋"/>
        </w:rPr>
      </w:pPr>
      <w:r>
        <w:rPr>
          <w:rFonts w:eastAsia="仿宋"/>
        </w:rPr>
        <w:t>公司发生突发环境事件后，根据事件造成的环境影响的级别不同，应急响应行动也分为相应的三个级别，即研判事件级别为企业</w:t>
      </w:r>
      <w:r>
        <w:rPr>
          <w:rFonts w:eastAsia="仿宋"/>
          <w:kern w:val="0"/>
          <w:szCs w:val="28"/>
        </w:rPr>
        <w:t>Ⅲ级（一般事故），预警级别为黄色时，启动企业Ⅲ</w:t>
      </w:r>
      <w:r>
        <w:rPr>
          <w:rFonts w:eastAsia="仿宋"/>
        </w:rPr>
        <w:t>级应急响应；研判事件级别为企业</w:t>
      </w:r>
      <w:r>
        <w:rPr>
          <w:rFonts w:eastAsia="仿宋"/>
          <w:kern w:val="0"/>
          <w:szCs w:val="28"/>
        </w:rPr>
        <w:t>Ⅱ级（重大事故），预警级别为橙色时，启动企业Ⅱ级</w:t>
      </w:r>
      <w:r>
        <w:rPr>
          <w:rFonts w:eastAsia="仿宋"/>
        </w:rPr>
        <w:t>应急响应；研判事件级别为企业</w:t>
      </w:r>
      <w:r>
        <w:rPr>
          <w:rFonts w:eastAsia="仿宋"/>
          <w:kern w:val="0"/>
          <w:szCs w:val="28"/>
        </w:rPr>
        <w:t>Ⅰ级（特别重大事故），预警级别为红色时，启动企业Ⅰ级</w:t>
      </w:r>
      <w:r>
        <w:rPr>
          <w:rFonts w:eastAsia="仿宋"/>
        </w:rPr>
        <w:t>应急响应。</w:t>
      </w:r>
    </w:p>
    <w:p w14:paraId="68DFD9B0">
      <w:pPr>
        <w:ind w:firstLine="560"/>
        <w:rPr>
          <w:rFonts w:eastAsia="仿宋"/>
        </w:rPr>
      </w:pPr>
    </w:p>
    <w:p w14:paraId="6EAF3031">
      <w:pPr>
        <w:pStyle w:val="65"/>
        <w:ind w:firstLine="562"/>
        <w:rPr>
          <w:rFonts w:eastAsia="仿宋"/>
        </w:rPr>
      </w:pPr>
      <w:bookmarkStart w:id="86" w:name="_Toc275938163"/>
      <w:bookmarkStart w:id="87" w:name="_Toc24820"/>
      <w:bookmarkStart w:id="88" w:name="_Toc393112483"/>
      <w:bookmarkStart w:id="89" w:name="_Toc276118406"/>
      <w:r>
        <w:rPr>
          <w:rFonts w:eastAsia="仿宋"/>
        </w:rPr>
        <w:t>6.3.2 企业Ⅲ级响应程序</w:t>
      </w:r>
      <w:bookmarkEnd w:id="86"/>
      <w:bookmarkEnd w:id="87"/>
      <w:bookmarkEnd w:id="88"/>
      <w:bookmarkEnd w:id="89"/>
    </w:p>
    <w:p w14:paraId="51D8C049">
      <w:pPr>
        <w:ind w:firstLine="560"/>
        <w:rPr>
          <w:rFonts w:eastAsia="仿宋"/>
          <w:kern w:val="0"/>
          <w:szCs w:val="28"/>
        </w:rPr>
      </w:pPr>
    </w:p>
    <w:p w14:paraId="03558D5C">
      <w:pPr>
        <w:ind w:firstLine="560"/>
        <w:rPr>
          <w:rFonts w:eastAsia="仿宋"/>
          <w:kern w:val="0"/>
          <w:szCs w:val="28"/>
        </w:rPr>
      </w:pPr>
      <w:r>
        <w:rPr>
          <w:rFonts w:eastAsia="仿宋"/>
          <w:kern w:val="0"/>
          <w:szCs w:val="28"/>
        </w:rPr>
        <w:t>(1)企业发生一般环境事件(如局部泄漏)，造成车间局部影响，且不会对员工安全与健康造成不良影响时，启动企业Ⅲ级响应。</w:t>
      </w:r>
    </w:p>
    <w:p w14:paraId="041CB7ED">
      <w:pPr>
        <w:ind w:firstLine="560"/>
        <w:rPr>
          <w:rFonts w:eastAsia="仿宋"/>
          <w:kern w:val="0"/>
          <w:szCs w:val="28"/>
        </w:rPr>
      </w:pPr>
      <w:r>
        <w:rPr>
          <w:rFonts w:eastAsia="仿宋"/>
          <w:kern w:val="0"/>
          <w:szCs w:val="28"/>
        </w:rPr>
        <w:t>(2)发生事件后当事人应立即通过手机</w:t>
      </w:r>
      <w:r>
        <w:rPr>
          <w:rFonts w:hint="eastAsia" w:eastAsia="仿宋"/>
          <w:kern w:val="0"/>
          <w:szCs w:val="28"/>
        </w:rPr>
        <w:t>或者叫喊方式</w:t>
      </w:r>
      <w:r>
        <w:rPr>
          <w:rFonts w:eastAsia="仿宋"/>
          <w:kern w:val="0"/>
          <w:szCs w:val="28"/>
        </w:rPr>
        <w:t>向公司操作室和公司应急指挥组成员上报事件情况，任何应急指挥组成员接报后应立即向组长汇报情况。</w:t>
      </w:r>
    </w:p>
    <w:p w14:paraId="5CC8A6BC">
      <w:pPr>
        <w:ind w:firstLine="560"/>
        <w:rPr>
          <w:rFonts w:eastAsia="仿宋"/>
          <w:kern w:val="0"/>
          <w:szCs w:val="28"/>
        </w:rPr>
      </w:pPr>
      <w:r>
        <w:rPr>
          <w:rFonts w:eastAsia="仿宋"/>
          <w:kern w:val="0"/>
          <w:szCs w:val="28"/>
        </w:rPr>
        <w:t>(3)应急指挥组长接报后应立即赶赴事件现场，并通过手机</w:t>
      </w:r>
      <w:r>
        <w:rPr>
          <w:rFonts w:hint="eastAsia" w:eastAsia="仿宋"/>
          <w:kern w:val="0"/>
          <w:szCs w:val="28"/>
        </w:rPr>
        <w:t>或办公系统</w:t>
      </w:r>
      <w:r>
        <w:rPr>
          <w:rFonts w:eastAsia="仿宋"/>
          <w:kern w:val="0"/>
          <w:szCs w:val="28"/>
        </w:rPr>
        <w:t>召集所有应急小组成员赶赴现场。</w:t>
      </w:r>
    </w:p>
    <w:p w14:paraId="18B15783">
      <w:pPr>
        <w:widowControl/>
        <w:ind w:firstLine="560"/>
        <w:rPr>
          <w:rFonts w:eastAsia="仿宋"/>
          <w:kern w:val="0"/>
          <w:szCs w:val="28"/>
        </w:rPr>
      </w:pPr>
      <w:r>
        <w:rPr>
          <w:rFonts w:eastAsia="仿宋"/>
          <w:kern w:val="0"/>
          <w:szCs w:val="28"/>
        </w:rPr>
        <w:t>(4)综合协调小组到达事故现场后，进行取证调查，并对事故类型</w:t>
      </w:r>
      <w:r>
        <w:rPr>
          <w:rFonts w:hint="eastAsia" w:eastAsia="仿宋"/>
          <w:kern w:val="0"/>
          <w:szCs w:val="28"/>
        </w:rPr>
        <w:t>、</w:t>
      </w:r>
      <w:r>
        <w:rPr>
          <w:rFonts w:eastAsia="仿宋"/>
          <w:kern w:val="0"/>
          <w:szCs w:val="28"/>
        </w:rPr>
        <w:t>发生时间</w:t>
      </w:r>
      <w:r>
        <w:rPr>
          <w:rFonts w:hint="eastAsia" w:eastAsia="仿宋"/>
          <w:kern w:val="0"/>
          <w:szCs w:val="28"/>
        </w:rPr>
        <w:t>、</w:t>
      </w:r>
      <w:r>
        <w:rPr>
          <w:rFonts w:eastAsia="仿宋"/>
          <w:kern w:val="0"/>
          <w:szCs w:val="28"/>
        </w:rPr>
        <w:t>地点</w:t>
      </w:r>
      <w:r>
        <w:rPr>
          <w:rFonts w:hint="eastAsia" w:eastAsia="仿宋"/>
          <w:kern w:val="0"/>
          <w:szCs w:val="28"/>
        </w:rPr>
        <w:t>、</w:t>
      </w:r>
      <w:r>
        <w:rPr>
          <w:rFonts w:eastAsia="仿宋"/>
          <w:kern w:val="0"/>
          <w:szCs w:val="28"/>
        </w:rPr>
        <w:t>污染源</w:t>
      </w:r>
      <w:r>
        <w:rPr>
          <w:rFonts w:hint="eastAsia" w:eastAsia="仿宋"/>
          <w:kern w:val="0"/>
          <w:szCs w:val="28"/>
        </w:rPr>
        <w:t>、</w:t>
      </w:r>
      <w:r>
        <w:rPr>
          <w:rFonts w:eastAsia="仿宋"/>
          <w:kern w:val="0"/>
          <w:szCs w:val="28"/>
        </w:rPr>
        <w:t>主要污染物质</w:t>
      </w:r>
      <w:r>
        <w:rPr>
          <w:rFonts w:hint="eastAsia" w:eastAsia="仿宋"/>
          <w:kern w:val="0"/>
          <w:szCs w:val="28"/>
        </w:rPr>
        <w:t>、</w:t>
      </w:r>
      <w:r>
        <w:rPr>
          <w:rFonts w:eastAsia="仿宋"/>
          <w:kern w:val="0"/>
          <w:szCs w:val="28"/>
        </w:rPr>
        <w:t>影响的范围和程度等基本情况进行初步调查分析，形成初步意见，及时反馈给应急指挥小组。由应急指挥组组长根据事故情况下令启动企业Ⅲ级响应，并担任现场负责人，领导各应急小组展开工作。</w:t>
      </w:r>
    </w:p>
    <w:p w14:paraId="6676EE91">
      <w:pPr>
        <w:ind w:firstLine="560"/>
        <w:rPr>
          <w:rFonts w:eastAsia="仿宋"/>
          <w:kern w:val="0"/>
          <w:szCs w:val="28"/>
        </w:rPr>
      </w:pPr>
      <w:r>
        <w:rPr>
          <w:rFonts w:eastAsia="仿宋"/>
          <w:kern w:val="0"/>
          <w:szCs w:val="28"/>
        </w:rPr>
        <w:t>(5)现场处置小组负责人指挥小组成员迅速切断污染源头，并采取可能的措施阻断污染物进入区域外。</w:t>
      </w:r>
    </w:p>
    <w:p w14:paraId="7BAB106E">
      <w:pPr>
        <w:ind w:firstLine="560"/>
        <w:rPr>
          <w:rFonts w:eastAsia="仿宋"/>
          <w:kern w:val="0"/>
          <w:szCs w:val="28"/>
        </w:rPr>
      </w:pPr>
      <w:r>
        <w:rPr>
          <w:rFonts w:eastAsia="仿宋"/>
          <w:kern w:val="0"/>
          <w:szCs w:val="28"/>
        </w:rPr>
        <w:t>(6)公司环保专员配合现场处置小组对污染物进行合理的处置。</w:t>
      </w:r>
    </w:p>
    <w:p w14:paraId="6CA25168">
      <w:pPr>
        <w:pStyle w:val="65"/>
        <w:ind w:firstLine="562"/>
        <w:rPr>
          <w:rFonts w:eastAsia="仿宋"/>
        </w:rPr>
      </w:pPr>
      <w:bookmarkStart w:id="90" w:name="_Toc25958"/>
      <w:r>
        <w:rPr>
          <w:rFonts w:eastAsia="仿宋"/>
        </w:rPr>
        <w:t>6.3.3 企业Ⅱ级响应程序</w:t>
      </w:r>
      <w:bookmarkEnd w:id="90"/>
    </w:p>
    <w:p w14:paraId="2A19EFF4">
      <w:pPr>
        <w:ind w:firstLine="560"/>
        <w:rPr>
          <w:rFonts w:eastAsia="仿宋"/>
        </w:rPr>
      </w:pPr>
    </w:p>
    <w:p w14:paraId="40173025">
      <w:pPr>
        <w:ind w:firstLine="560"/>
        <w:rPr>
          <w:rFonts w:eastAsia="仿宋"/>
          <w:kern w:val="0"/>
          <w:szCs w:val="28"/>
        </w:rPr>
      </w:pPr>
      <w:r>
        <w:rPr>
          <w:rFonts w:eastAsia="仿宋"/>
          <w:kern w:val="0"/>
          <w:szCs w:val="28"/>
        </w:rPr>
        <w:t>(1)企业发生重大环境事件，造成整个生产厂区影响，或对员工安全与健康造成不良影响时应启动企业Ⅱ级响应。</w:t>
      </w:r>
    </w:p>
    <w:p w14:paraId="549EC060">
      <w:pPr>
        <w:ind w:firstLine="560"/>
        <w:rPr>
          <w:rFonts w:eastAsia="仿宋"/>
          <w:kern w:val="0"/>
          <w:szCs w:val="28"/>
        </w:rPr>
      </w:pPr>
      <w:r>
        <w:rPr>
          <w:rFonts w:eastAsia="仿宋"/>
          <w:kern w:val="0"/>
          <w:szCs w:val="28"/>
        </w:rPr>
        <w:t>(2)发生事件后当事人应立即通过手机向公司操作室和公司应急指挥组成员汇报事件情况，任何应急指挥组成员接报后应立即向组长汇报情况。</w:t>
      </w:r>
    </w:p>
    <w:p w14:paraId="694700E8">
      <w:pPr>
        <w:ind w:firstLine="560"/>
        <w:rPr>
          <w:rFonts w:eastAsia="仿宋"/>
          <w:kern w:val="0"/>
          <w:szCs w:val="28"/>
        </w:rPr>
      </w:pPr>
      <w:r>
        <w:rPr>
          <w:rFonts w:eastAsia="仿宋"/>
          <w:kern w:val="0"/>
          <w:szCs w:val="28"/>
        </w:rPr>
        <w:t>(3)应急指挥组长接报后应立即赶赴事件现场，并通过手机</w:t>
      </w:r>
      <w:r>
        <w:rPr>
          <w:rFonts w:hint="eastAsia" w:eastAsia="仿宋"/>
          <w:kern w:val="0"/>
          <w:szCs w:val="28"/>
        </w:rPr>
        <w:t>或办公软件</w:t>
      </w:r>
      <w:r>
        <w:rPr>
          <w:rFonts w:eastAsia="仿宋"/>
          <w:kern w:val="0"/>
          <w:szCs w:val="28"/>
        </w:rPr>
        <w:t>召集所有应急小组成员赶赴现场。</w:t>
      </w:r>
    </w:p>
    <w:p w14:paraId="63FAC2E8">
      <w:pPr>
        <w:ind w:firstLine="560"/>
        <w:rPr>
          <w:rFonts w:eastAsia="仿宋"/>
          <w:kern w:val="0"/>
          <w:szCs w:val="28"/>
        </w:rPr>
      </w:pPr>
      <w:r>
        <w:rPr>
          <w:rFonts w:eastAsia="仿宋"/>
          <w:kern w:val="0"/>
          <w:szCs w:val="28"/>
        </w:rPr>
        <w:t>(4)综合协调小组到达事故现场后，进行取证调查，并对事故类型</w:t>
      </w:r>
      <w:r>
        <w:rPr>
          <w:rFonts w:hint="eastAsia" w:eastAsia="仿宋"/>
          <w:kern w:val="0"/>
          <w:szCs w:val="28"/>
        </w:rPr>
        <w:t>、</w:t>
      </w:r>
      <w:r>
        <w:rPr>
          <w:rFonts w:eastAsia="仿宋"/>
          <w:kern w:val="0"/>
          <w:szCs w:val="28"/>
        </w:rPr>
        <w:t>发生时间</w:t>
      </w:r>
      <w:r>
        <w:rPr>
          <w:rFonts w:hint="eastAsia" w:eastAsia="仿宋"/>
          <w:kern w:val="0"/>
          <w:szCs w:val="28"/>
        </w:rPr>
        <w:t>、</w:t>
      </w:r>
      <w:r>
        <w:rPr>
          <w:rFonts w:eastAsia="仿宋"/>
          <w:kern w:val="0"/>
          <w:szCs w:val="28"/>
        </w:rPr>
        <w:t>地点</w:t>
      </w:r>
      <w:r>
        <w:rPr>
          <w:rFonts w:hint="eastAsia" w:eastAsia="仿宋"/>
          <w:kern w:val="0"/>
          <w:szCs w:val="28"/>
        </w:rPr>
        <w:t>、</w:t>
      </w:r>
      <w:r>
        <w:rPr>
          <w:rFonts w:eastAsia="仿宋"/>
          <w:kern w:val="0"/>
          <w:szCs w:val="28"/>
        </w:rPr>
        <w:t>污染源</w:t>
      </w:r>
      <w:r>
        <w:rPr>
          <w:rFonts w:hint="eastAsia" w:eastAsia="仿宋"/>
          <w:kern w:val="0"/>
          <w:szCs w:val="28"/>
        </w:rPr>
        <w:t>、</w:t>
      </w:r>
      <w:r>
        <w:rPr>
          <w:rFonts w:eastAsia="仿宋"/>
          <w:kern w:val="0"/>
          <w:szCs w:val="28"/>
        </w:rPr>
        <w:t>主要污染物质</w:t>
      </w:r>
      <w:r>
        <w:rPr>
          <w:rFonts w:hint="eastAsia" w:eastAsia="仿宋"/>
          <w:kern w:val="0"/>
          <w:szCs w:val="28"/>
        </w:rPr>
        <w:t>、</w:t>
      </w:r>
      <w:r>
        <w:rPr>
          <w:rFonts w:eastAsia="仿宋"/>
          <w:kern w:val="0"/>
          <w:szCs w:val="28"/>
        </w:rPr>
        <w:t>影响的范围和程度等基本情况进行初步调查分析，形成初步意见，及时反馈给应急指挥小组。由应急指挥组组长根据事故情况下令启动企业Ⅱ级响应，并担任现场负责人，领导各应急小组展开工作。</w:t>
      </w:r>
    </w:p>
    <w:p w14:paraId="26143D70">
      <w:pPr>
        <w:ind w:firstLine="560"/>
        <w:rPr>
          <w:rFonts w:eastAsia="仿宋"/>
          <w:kern w:val="0"/>
          <w:szCs w:val="28"/>
        </w:rPr>
      </w:pPr>
      <w:r>
        <w:rPr>
          <w:rFonts w:eastAsia="仿宋"/>
          <w:kern w:val="0"/>
          <w:szCs w:val="28"/>
        </w:rPr>
        <w:t>(5)现场处置小组在现场确定切断污染源的基本方案，明确防止污染物向外扩散的设施</w:t>
      </w:r>
      <w:r>
        <w:rPr>
          <w:rFonts w:hint="eastAsia" w:eastAsia="仿宋"/>
          <w:kern w:val="0"/>
          <w:szCs w:val="28"/>
        </w:rPr>
        <w:t>、</w:t>
      </w:r>
      <w:r>
        <w:rPr>
          <w:rFonts w:eastAsia="仿宋"/>
          <w:kern w:val="0"/>
          <w:szCs w:val="28"/>
        </w:rPr>
        <w:t>措施，明确减少与消除污染物的技术方案。按方案切断污染源</w:t>
      </w:r>
      <w:r>
        <w:rPr>
          <w:rFonts w:hint="eastAsia" w:eastAsia="仿宋"/>
          <w:kern w:val="0"/>
          <w:szCs w:val="28"/>
        </w:rPr>
        <w:t>、</w:t>
      </w:r>
      <w:r>
        <w:rPr>
          <w:rFonts w:eastAsia="仿宋"/>
          <w:kern w:val="0"/>
          <w:szCs w:val="28"/>
        </w:rPr>
        <w:t>防止污染物向外扩散，削减或消除污染物</w:t>
      </w:r>
      <w:r>
        <w:rPr>
          <w:rFonts w:hint="eastAsia" w:eastAsia="仿宋"/>
          <w:kern w:val="0"/>
          <w:szCs w:val="28"/>
        </w:rPr>
        <w:t>、</w:t>
      </w:r>
      <w:r>
        <w:rPr>
          <w:rFonts w:eastAsia="仿宋"/>
          <w:kern w:val="0"/>
          <w:szCs w:val="28"/>
        </w:rPr>
        <w:t>对应急产生的二次污染物进行合理的收集和处置。</w:t>
      </w:r>
    </w:p>
    <w:p w14:paraId="7185AE87">
      <w:pPr>
        <w:ind w:firstLine="560"/>
        <w:rPr>
          <w:rFonts w:eastAsia="仿宋"/>
        </w:rPr>
      </w:pPr>
      <w:r>
        <w:rPr>
          <w:rFonts w:eastAsia="仿宋"/>
          <w:szCs w:val="28"/>
        </w:rPr>
        <w:t>(6)</w:t>
      </w:r>
      <w:r>
        <w:rPr>
          <w:rFonts w:eastAsia="仿宋"/>
          <w:kern w:val="0"/>
          <w:szCs w:val="28"/>
        </w:rPr>
        <w:t>应急保障小组负责应急救援物资</w:t>
      </w:r>
      <w:r>
        <w:rPr>
          <w:rFonts w:hint="eastAsia" w:eastAsia="仿宋"/>
          <w:kern w:val="0"/>
          <w:szCs w:val="28"/>
        </w:rPr>
        <w:t>、</w:t>
      </w:r>
      <w:r>
        <w:rPr>
          <w:rFonts w:eastAsia="仿宋"/>
          <w:kern w:val="0"/>
          <w:szCs w:val="28"/>
        </w:rPr>
        <w:t>药品</w:t>
      </w:r>
      <w:r>
        <w:rPr>
          <w:rFonts w:hint="eastAsia" w:eastAsia="仿宋"/>
          <w:kern w:val="0"/>
          <w:szCs w:val="28"/>
        </w:rPr>
        <w:t>、</w:t>
      </w:r>
      <w:r>
        <w:rPr>
          <w:rFonts w:eastAsia="仿宋"/>
          <w:kern w:val="0"/>
          <w:szCs w:val="28"/>
        </w:rPr>
        <w:t>伤员生活必需品的供应，负责运输工具的保证，负责危险区的隔离</w:t>
      </w:r>
      <w:r>
        <w:rPr>
          <w:rFonts w:hint="eastAsia" w:eastAsia="仿宋"/>
          <w:kern w:val="0"/>
          <w:szCs w:val="28"/>
        </w:rPr>
        <w:t>、</w:t>
      </w:r>
      <w:r>
        <w:rPr>
          <w:rFonts w:eastAsia="仿宋"/>
          <w:kern w:val="0"/>
          <w:szCs w:val="28"/>
        </w:rPr>
        <w:t>安全区的设定</w:t>
      </w:r>
      <w:r>
        <w:rPr>
          <w:rFonts w:hint="eastAsia" w:eastAsia="仿宋"/>
          <w:kern w:val="0"/>
          <w:szCs w:val="28"/>
        </w:rPr>
        <w:t>、</w:t>
      </w:r>
      <w:r>
        <w:rPr>
          <w:rFonts w:eastAsia="仿宋"/>
          <w:kern w:val="0"/>
          <w:szCs w:val="28"/>
        </w:rPr>
        <w:t>事故现场隔离区划分方式。加强警戒，严禁无关人员进入禁区。现场人员清点</w:t>
      </w:r>
      <w:r>
        <w:rPr>
          <w:rFonts w:hint="eastAsia" w:eastAsia="仿宋"/>
          <w:kern w:val="0"/>
          <w:szCs w:val="28"/>
        </w:rPr>
        <w:t>、</w:t>
      </w:r>
      <w:r>
        <w:rPr>
          <w:rFonts w:eastAsia="仿宋"/>
          <w:kern w:val="0"/>
          <w:szCs w:val="28"/>
        </w:rPr>
        <w:t>确定撤离方式及安置点。</w:t>
      </w:r>
    </w:p>
    <w:p w14:paraId="30855DC4">
      <w:pPr>
        <w:ind w:firstLine="560"/>
        <w:rPr>
          <w:rFonts w:eastAsia="仿宋"/>
          <w:szCs w:val="28"/>
        </w:rPr>
      </w:pPr>
      <w:r>
        <w:rPr>
          <w:rFonts w:eastAsia="仿宋"/>
          <w:szCs w:val="28"/>
        </w:rPr>
        <w:t>(7)</w:t>
      </w:r>
      <w:r>
        <w:rPr>
          <w:rFonts w:eastAsia="仿宋"/>
          <w:kern w:val="0"/>
          <w:szCs w:val="28"/>
        </w:rPr>
        <w:t>医疗救治小组负责现场伤员的急救与转移。</w:t>
      </w:r>
    </w:p>
    <w:p w14:paraId="076AF143">
      <w:pPr>
        <w:ind w:firstLine="560"/>
        <w:rPr>
          <w:rFonts w:eastAsia="仿宋"/>
          <w:szCs w:val="28"/>
        </w:rPr>
      </w:pPr>
      <w:r>
        <w:rPr>
          <w:rFonts w:eastAsia="仿宋"/>
          <w:szCs w:val="28"/>
        </w:rPr>
        <w:t>(8)综合协调小组负责报警</w:t>
      </w:r>
      <w:r>
        <w:rPr>
          <w:rFonts w:hint="eastAsia" w:eastAsia="仿宋"/>
          <w:szCs w:val="28"/>
        </w:rPr>
        <w:t>、</w:t>
      </w:r>
      <w:r>
        <w:rPr>
          <w:rFonts w:eastAsia="仿宋"/>
          <w:szCs w:val="28"/>
        </w:rPr>
        <w:t>对外联络。</w:t>
      </w:r>
    </w:p>
    <w:p w14:paraId="2CB64EA3">
      <w:pPr>
        <w:pStyle w:val="65"/>
        <w:ind w:firstLine="562"/>
        <w:rPr>
          <w:rFonts w:eastAsia="仿宋"/>
        </w:rPr>
      </w:pPr>
      <w:bookmarkStart w:id="91" w:name="_Toc17952"/>
      <w:bookmarkStart w:id="92" w:name="_Toc393112485"/>
      <w:bookmarkStart w:id="93" w:name="_Toc390094654"/>
      <w:r>
        <w:rPr>
          <w:rFonts w:eastAsia="仿宋"/>
        </w:rPr>
        <w:t>6.3.4 企业Ⅰ级及响应程序</w:t>
      </w:r>
      <w:bookmarkEnd w:id="91"/>
      <w:bookmarkEnd w:id="92"/>
      <w:bookmarkEnd w:id="93"/>
    </w:p>
    <w:p w14:paraId="68F39F00">
      <w:pPr>
        <w:ind w:firstLine="560"/>
        <w:rPr>
          <w:rFonts w:eastAsia="仿宋"/>
          <w:kern w:val="0"/>
          <w:szCs w:val="28"/>
        </w:rPr>
      </w:pPr>
      <w:r>
        <w:rPr>
          <w:rFonts w:eastAsia="仿宋"/>
          <w:szCs w:val="28"/>
        </w:rPr>
        <w:t>(1)</w:t>
      </w:r>
      <w:r>
        <w:rPr>
          <w:rFonts w:eastAsia="仿宋"/>
          <w:kern w:val="0"/>
          <w:szCs w:val="28"/>
        </w:rPr>
        <w:t>企业发生特别重大环境事件，影响到厂区以外，或对厂外群众的安全与健康造成不良影响时应启动企业Ⅰ级响应。</w:t>
      </w:r>
    </w:p>
    <w:p w14:paraId="6527B065">
      <w:pPr>
        <w:ind w:firstLine="560"/>
        <w:rPr>
          <w:rFonts w:eastAsia="仿宋"/>
          <w:kern w:val="0"/>
          <w:szCs w:val="28"/>
        </w:rPr>
      </w:pPr>
      <w:r>
        <w:rPr>
          <w:rFonts w:eastAsia="仿宋"/>
          <w:kern w:val="0"/>
          <w:szCs w:val="28"/>
        </w:rPr>
        <w:t>(2)发生事件后当事人应立即通过手机向公司操作室和公司应急指挥组成员汇报事件情况，任何应急指挥组成员接报后应立即向组长汇报情况。</w:t>
      </w:r>
    </w:p>
    <w:p w14:paraId="3EA6F406">
      <w:pPr>
        <w:ind w:firstLine="560"/>
        <w:rPr>
          <w:rFonts w:eastAsia="仿宋"/>
          <w:kern w:val="0"/>
          <w:szCs w:val="28"/>
        </w:rPr>
      </w:pPr>
      <w:r>
        <w:rPr>
          <w:rFonts w:eastAsia="仿宋"/>
          <w:kern w:val="0"/>
          <w:szCs w:val="28"/>
        </w:rPr>
        <w:t>(3)应急指挥组长接报后应立即赶赴事件现场，并通过手机</w:t>
      </w:r>
      <w:r>
        <w:rPr>
          <w:rFonts w:hint="eastAsia" w:eastAsia="仿宋"/>
          <w:kern w:val="0"/>
          <w:szCs w:val="28"/>
        </w:rPr>
        <w:t>或办公软件</w:t>
      </w:r>
      <w:r>
        <w:rPr>
          <w:rFonts w:eastAsia="仿宋"/>
          <w:kern w:val="0"/>
          <w:szCs w:val="28"/>
        </w:rPr>
        <w:t>召集所有应急小组成员赶赴现场。</w:t>
      </w:r>
    </w:p>
    <w:p w14:paraId="25EC6226">
      <w:pPr>
        <w:ind w:firstLine="560"/>
        <w:rPr>
          <w:rFonts w:eastAsia="仿宋"/>
          <w:kern w:val="0"/>
          <w:szCs w:val="28"/>
        </w:rPr>
      </w:pPr>
      <w:r>
        <w:rPr>
          <w:rFonts w:eastAsia="仿宋"/>
          <w:kern w:val="0"/>
          <w:szCs w:val="28"/>
        </w:rPr>
        <w:t>(4)综合协调小组到达事故现场后，进行取证调查，并对事故类型</w:t>
      </w:r>
      <w:r>
        <w:rPr>
          <w:rFonts w:hint="eastAsia" w:eastAsia="仿宋"/>
          <w:kern w:val="0"/>
          <w:szCs w:val="28"/>
        </w:rPr>
        <w:t>、</w:t>
      </w:r>
      <w:r>
        <w:rPr>
          <w:rFonts w:eastAsia="仿宋"/>
          <w:kern w:val="0"/>
          <w:szCs w:val="28"/>
        </w:rPr>
        <w:t>发生时间</w:t>
      </w:r>
      <w:r>
        <w:rPr>
          <w:rFonts w:hint="eastAsia" w:eastAsia="仿宋"/>
          <w:kern w:val="0"/>
          <w:szCs w:val="28"/>
        </w:rPr>
        <w:t>、</w:t>
      </w:r>
      <w:r>
        <w:rPr>
          <w:rFonts w:eastAsia="仿宋"/>
          <w:kern w:val="0"/>
          <w:szCs w:val="28"/>
        </w:rPr>
        <w:t>地点</w:t>
      </w:r>
      <w:r>
        <w:rPr>
          <w:rFonts w:hint="eastAsia" w:eastAsia="仿宋"/>
          <w:kern w:val="0"/>
          <w:szCs w:val="28"/>
        </w:rPr>
        <w:t>、</w:t>
      </w:r>
      <w:r>
        <w:rPr>
          <w:rFonts w:eastAsia="仿宋"/>
          <w:kern w:val="0"/>
          <w:szCs w:val="28"/>
        </w:rPr>
        <w:t>污染源</w:t>
      </w:r>
      <w:r>
        <w:rPr>
          <w:rFonts w:hint="eastAsia" w:eastAsia="仿宋"/>
          <w:kern w:val="0"/>
          <w:szCs w:val="28"/>
        </w:rPr>
        <w:t>、</w:t>
      </w:r>
      <w:r>
        <w:rPr>
          <w:rFonts w:eastAsia="仿宋"/>
          <w:kern w:val="0"/>
          <w:szCs w:val="28"/>
        </w:rPr>
        <w:t>主要污染物质</w:t>
      </w:r>
      <w:r>
        <w:rPr>
          <w:rFonts w:hint="eastAsia" w:eastAsia="仿宋"/>
          <w:kern w:val="0"/>
          <w:szCs w:val="28"/>
        </w:rPr>
        <w:t>、</w:t>
      </w:r>
      <w:r>
        <w:rPr>
          <w:rFonts w:eastAsia="仿宋"/>
          <w:kern w:val="0"/>
          <w:szCs w:val="28"/>
        </w:rPr>
        <w:t>影响的范围和程度等基本情况进行初步调查分析，形成初步意见，及时反馈给应急指挥小组。由应急指挥组组长根据事故情况下令启动企业Ⅰ级响应，并担任现场负责人，领导各应急小组展开先期处置工作。</w:t>
      </w:r>
    </w:p>
    <w:p w14:paraId="787E08B8">
      <w:pPr>
        <w:widowControl/>
        <w:ind w:firstLine="560"/>
        <w:rPr>
          <w:rFonts w:eastAsia="仿宋"/>
          <w:szCs w:val="28"/>
        </w:rPr>
      </w:pPr>
      <w:r>
        <w:rPr>
          <w:rFonts w:eastAsia="仿宋"/>
          <w:szCs w:val="28"/>
        </w:rPr>
        <w:t>(5)</w:t>
      </w:r>
      <w:r>
        <w:rPr>
          <w:rFonts w:eastAsia="仿宋"/>
          <w:kern w:val="0"/>
          <w:szCs w:val="28"/>
        </w:rPr>
        <w:t>在启动企业Ⅰ级响应时</w:t>
      </w:r>
      <w:r>
        <w:rPr>
          <w:rFonts w:eastAsia="仿宋"/>
          <w:szCs w:val="28"/>
        </w:rPr>
        <w:t>，</w:t>
      </w:r>
      <w:r>
        <w:rPr>
          <w:rFonts w:eastAsia="仿宋"/>
          <w:kern w:val="0"/>
          <w:szCs w:val="28"/>
        </w:rPr>
        <w:t>应急指挥组组长</w:t>
      </w:r>
      <w:r>
        <w:rPr>
          <w:rFonts w:eastAsia="仿宋"/>
          <w:szCs w:val="28"/>
        </w:rPr>
        <w:t>应立即向当地人民政府</w:t>
      </w:r>
      <w:r>
        <w:rPr>
          <w:rFonts w:hint="eastAsia" w:eastAsia="仿宋"/>
          <w:szCs w:val="28"/>
        </w:rPr>
        <w:t>、</w:t>
      </w:r>
      <w:r>
        <w:rPr>
          <w:rFonts w:eastAsia="仿宋"/>
          <w:szCs w:val="28"/>
        </w:rPr>
        <w:t>江阴市应急处理指挥组报告事件情况，并请示地方政府是否启动相应的环境应急预案；</w:t>
      </w:r>
    </w:p>
    <w:p w14:paraId="16216E89">
      <w:pPr>
        <w:widowControl/>
        <w:ind w:firstLine="560"/>
        <w:rPr>
          <w:rFonts w:eastAsia="仿宋"/>
          <w:szCs w:val="28"/>
        </w:rPr>
      </w:pPr>
      <w:r>
        <w:rPr>
          <w:rFonts w:eastAsia="仿宋"/>
          <w:szCs w:val="28"/>
        </w:rPr>
        <w:t>(6)在外部救援到达之前，企业按照企业</w:t>
      </w:r>
      <w:r>
        <w:rPr>
          <w:rFonts w:eastAsia="仿宋"/>
        </w:rPr>
        <w:t>Ⅱ</w:t>
      </w:r>
      <w:r>
        <w:rPr>
          <w:rFonts w:eastAsia="仿宋"/>
          <w:szCs w:val="28"/>
        </w:rPr>
        <w:t>级响应程序开展救援工作。</w:t>
      </w:r>
    </w:p>
    <w:p w14:paraId="1B9A42A2">
      <w:pPr>
        <w:widowControl/>
        <w:ind w:firstLine="560"/>
        <w:rPr>
          <w:rFonts w:eastAsia="仿宋"/>
          <w:szCs w:val="28"/>
        </w:rPr>
      </w:pPr>
      <w:r>
        <w:rPr>
          <w:rFonts w:eastAsia="仿宋"/>
          <w:szCs w:val="28"/>
        </w:rPr>
        <w:t>(7)外部救援到达事故现场，指挥权移交政府部门，企业各应急小组应当按职责积极配合政府部门展开救援工作。</w:t>
      </w:r>
    </w:p>
    <w:p w14:paraId="07FAF18F">
      <w:pPr>
        <w:widowControl/>
        <w:ind w:firstLine="560"/>
        <w:rPr>
          <w:rFonts w:eastAsia="仿宋"/>
          <w:szCs w:val="28"/>
        </w:rPr>
      </w:pPr>
    </w:p>
    <w:p w14:paraId="4111B0F9">
      <w:pPr>
        <w:widowControl/>
        <w:ind w:firstLine="0" w:firstLineChars="0"/>
        <w:jc w:val="center"/>
        <w:rPr>
          <w:rFonts w:eastAsia="仿宋"/>
          <w:szCs w:val="28"/>
        </w:rPr>
      </w:pPr>
      <w:r>
        <w:rPr>
          <w:rFonts w:eastAsia="仿宋"/>
          <w:szCs w:val="28"/>
        </w:rPr>
        <mc:AlternateContent>
          <mc:Choice Requires="wpc">
            <w:drawing>
              <wp:inline distT="0" distB="0" distL="114300" distR="114300">
                <wp:extent cx="5845175" cy="7568565"/>
                <wp:effectExtent l="0" t="0" r="3175" b="0"/>
                <wp:docPr id="249" name="画布 2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3" name="文本框 183"/>
                        <wps:cNvSpPr txBox="1"/>
                        <wps:spPr>
                          <a:xfrm>
                            <a:off x="3283307" y="3207654"/>
                            <a:ext cx="511866" cy="266722"/>
                          </a:xfrm>
                          <a:prstGeom prst="rect">
                            <a:avLst/>
                          </a:prstGeom>
                          <a:solidFill>
                            <a:srgbClr val="FFFFFF"/>
                          </a:solidFill>
                          <a:ln>
                            <a:noFill/>
                          </a:ln>
                        </wps:spPr>
                        <wps:txbx>
                          <w:txbxContent>
                            <w:p w14:paraId="5A82EA14">
                              <w:pPr>
                                <w:ind w:firstLine="0" w:firstLineChars="0"/>
                                <w:jc w:val="center"/>
                                <w:rPr>
                                  <w:rFonts w:ascii="仿宋" w:hAnsi="仿宋" w:eastAsia="仿宋" w:cs="仿宋"/>
                                  <w:sz w:val="24"/>
                                  <w:szCs w:val="24"/>
                                </w:rPr>
                              </w:pPr>
                              <w:r>
                                <w:rPr>
                                  <w:rFonts w:hint="eastAsia" w:ascii="仿宋" w:hAnsi="仿宋" w:eastAsia="仿宋" w:cs="仿宋"/>
                                  <w:sz w:val="24"/>
                                  <w:szCs w:val="24"/>
                                </w:rPr>
                                <w:t>是</w:t>
                              </w:r>
                            </w:p>
                          </w:txbxContent>
                        </wps:txbx>
                        <wps:bodyPr upright="1"/>
                      </wps:wsp>
                      <wps:wsp>
                        <wps:cNvPr id="184" name="文本框 184"/>
                        <wps:cNvSpPr txBox="1"/>
                        <wps:spPr>
                          <a:xfrm>
                            <a:off x="482017" y="4954686"/>
                            <a:ext cx="520757" cy="266722"/>
                          </a:xfrm>
                          <a:prstGeom prst="rect">
                            <a:avLst/>
                          </a:prstGeom>
                          <a:solidFill>
                            <a:srgbClr val="FFFFFF"/>
                          </a:solidFill>
                          <a:ln>
                            <a:noFill/>
                          </a:ln>
                        </wps:spPr>
                        <wps:txbx>
                          <w:txbxContent>
                            <w:p w14:paraId="17F62816">
                              <w:pPr>
                                <w:ind w:firstLine="0" w:firstLineChars="0"/>
                                <w:jc w:val="center"/>
                                <w:rPr>
                                  <w:rFonts w:ascii="仿宋" w:hAnsi="仿宋" w:eastAsia="仿宋" w:cs="仿宋"/>
                                  <w:sz w:val="24"/>
                                  <w:szCs w:val="24"/>
                                </w:rPr>
                              </w:pPr>
                              <w:r>
                                <w:rPr>
                                  <w:rFonts w:hint="eastAsia" w:ascii="仿宋" w:hAnsi="仿宋" w:eastAsia="仿宋" w:cs="仿宋"/>
                                  <w:sz w:val="24"/>
                                  <w:szCs w:val="24"/>
                                </w:rPr>
                                <w:t>支援</w:t>
                              </w:r>
                            </w:p>
                          </w:txbxContent>
                        </wps:txbx>
                        <wps:bodyPr lIns="0" tIns="25200" rIns="14400" bIns="21600" upright="1"/>
                      </wps:wsp>
                      <wps:wsp>
                        <wps:cNvPr id="185" name="文本框 185"/>
                        <wps:cNvSpPr txBox="1"/>
                        <wps:spPr>
                          <a:xfrm>
                            <a:off x="1103750" y="4251682"/>
                            <a:ext cx="520757" cy="266722"/>
                          </a:xfrm>
                          <a:prstGeom prst="rect">
                            <a:avLst/>
                          </a:prstGeom>
                          <a:solidFill>
                            <a:srgbClr val="FFFFFF"/>
                          </a:solidFill>
                          <a:ln>
                            <a:noFill/>
                          </a:ln>
                        </wps:spPr>
                        <wps:txbx>
                          <w:txbxContent>
                            <w:p w14:paraId="35844206">
                              <w:pPr>
                                <w:ind w:firstLine="0" w:firstLineChars="0"/>
                                <w:jc w:val="center"/>
                                <w:rPr>
                                  <w:rFonts w:ascii="仿宋" w:hAnsi="仿宋" w:eastAsia="仿宋" w:cs="仿宋"/>
                                  <w:sz w:val="24"/>
                                  <w:szCs w:val="24"/>
                                </w:rPr>
                              </w:pPr>
                              <w:r>
                                <w:rPr>
                                  <w:rFonts w:hint="eastAsia" w:ascii="仿宋" w:hAnsi="仿宋" w:eastAsia="仿宋" w:cs="仿宋"/>
                                  <w:sz w:val="24"/>
                                  <w:szCs w:val="24"/>
                                </w:rPr>
                                <w:t>报告</w:t>
                              </w:r>
                            </w:p>
                          </w:txbxContent>
                        </wps:txbx>
                        <wps:bodyPr lIns="0" tIns="25200" rIns="14400" bIns="21600" upright="1"/>
                      </wps:wsp>
                      <wps:wsp>
                        <wps:cNvPr id="186" name="文本框 186"/>
                        <wps:cNvSpPr txBox="1"/>
                        <wps:spPr>
                          <a:xfrm>
                            <a:off x="1783909" y="4276449"/>
                            <a:ext cx="520757" cy="266722"/>
                          </a:xfrm>
                          <a:prstGeom prst="rect">
                            <a:avLst/>
                          </a:prstGeom>
                          <a:solidFill>
                            <a:srgbClr val="FFFFFF"/>
                          </a:solidFill>
                          <a:ln>
                            <a:noFill/>
                          </a:ln>
                        </wps:spPr>
                        <wps:txbx>
                          <w:txbxContent>
                            <w:p w14:paraId="5E4F83D1">
                              <w:pPr>
                                <w:ind w:firstLine="0" w:firstLineChars="0"/>
                                <w:jc w:val="center"/>
                                <w:rPr>
                                  <w:rFonts w:ascii="仿宋" w:hAnsi="仿宋" w:eastAsia="仿宋" w:cs="仿宋"/>
                                  <w:sz w:val="24"/>
                                  <w:szCs w:val="24"/>
                                </w:rPr>
                              </w:pPr>
                              <w:r>
                                <w:rPr>
                                  <w:rFonts w:hint="eastAsia" w:ascii="仿宋" w:hAnsi="仿宋" w:eastAsia="仿宋" w:cs="仿宋"/>
                                  <w:sz w:val="24"/>
                                  <w:szCs w:val="24"/>
                                </w:rPr>
                                <w:t>发布</w:t>
                              </w:r>
                            </w:p>
                          </w:txbxContent>
                        </wps:txbx>
                        <wps:bodyPr lIns="0" tIns="25200" rIns="14400" bIns="21600" upright="1"/>
                      </wps:wsp>
                      <wps:wsp>
                        <wps:cNvPr id="187" name="文本框 187"/>
                        <wps:cNvSpPr txBox="1"/>
                        <wps:spPr>
                          <a:xfrm>
                            <a:off x="1701985" y="4629538"/>
                            <a:ext cx="520757" cy="266722"/>
                          </a:xfrm>
                          <a:prstGeom prst="rect">
                            <a:avLst/>
                          </a:prstGeom>
                          <a:solidFill>
                            <a:srgbClr val="FFFFFF"/>
                          </a:solidFill>
                          <a:ln>
                            <a:noFill/>
                          </a:ln>
                        </wps:spPr>
                        <wps:txbx>
                          <w:txbxContent>
                            <w:p w14:paraId="0A967303">
                              <w:pPr>
                                <w:ind w:firstLine="0" w:firstLineChars="0"/>
                                <w:jc w:val="center"/>
                                <w:rPr>
                                  <w:rFonts w:ascii="仿宋" w:hAnsi="仿宋" w:eastAsia="仿宋" w:cs="仿宋"/>
                                  <w:sz w:val="24"/>
                                  <w:szCs w:val="24"/>
                                </w:rPr>
                              </w:pPr>
                              <w:r>
                                <w:rPr>
                                  <w:rFonts w:hint="eastAsia" w:ascii="仿宋" w:hAnsi="仿宋" w:eastAsia="仿宋" w:cs="仿宋"/>
                                  <w:sz w:val="24"/>
                                  <w:szCs w:val="24"/>
                                </w:rPr>
                                <w:t>启动</w:t>
                              </w:r>
                            </w:p>
                            <w:p w14:paraId="48C6DD88">
                              <w:pPr>
                                <w:ind w:firstLine="0" w:firstLineChars="0"/>
                                <w:jc w:val="center"/>
                                <w:rPr>
                                  <w:rFonts w:ascii="仿宋" w:hAnsi="仿宋" w:eastAsia="仿宋" w:cs="仿宋"/>
                                  <w:sz w:val="24"/>
                                  <w:szCs w:val="24"/>
                                </w:rPr>
                              </w:pPr>
                            </w:p>
                            <w:p w14:paraId="102D8107">
                              <w:pPr>
                                <w:ind w:firstLine="0" w:firstLineChars="0"/>
                                <w:jc w:val="center"/>
                                <w:rPr>
                                  <w:rFonts w:ascii="仿宋" w:hAnsi="仿宋" w:eastAsia="仿宋" w:cs="仿宋"/>
                                  <w:sz w:val="24"/>
                                  <w:szCs w:val="24"/>
                                </w:rPr>
                              </w:pPr>
                            </w:p>
                          </w:txbxContent>
                        </wps:txbx>
                        <wps:bodyPr lIns="0" tIns="25200" rIns="14400" bIns="21600" upright="1"/>
                      </wps:wsp>
                      <wps:wsp>
                        <wps:cNvPr id="188" name="文本框 188"/>
                        <wps:cNvSpPr txBox="1"/>
                        <wps:spPr>
                          <a:xfrm>
                            <a:off x="3104217" y="4642239"/>
                            <a:ext cx="520757" cy="266722"/>
                          </a:xfrm>
                          <a:prstGeom prst="rect">
                            <a:avLst/>
                          </a:prstGeom>
                          <a:solidFill>
                            <a:srgbClr val="FFFFFF"/>
                          </a:solidFill>
                          <a:ln>
                            <a:noFill/>
                          </a:ln>
                        </wps:spPr>
                        <wps:txbx>
                          <w:txbxContent>
                            <w:p w14:paraId="04611C0B">
                              <w:pPr>
                                <w:ind w:firstLine="0" w:firstLineChars="0"/>
                                <w:jc w:val="center"/>
                                <w:rPr>
                                  <w:rFonts w:ascii="仿宋" w:hAnsi="仿宋" w:eastAsia="仿宋" w:cs="仿宋"/>
                                  <w:sz w:val="24"/>
                                  <w:szCs w:val="24"/>
                                </w:rPr>
                              </w:pPr>
                              <w:r>
                                <w:rPr>
                                  <w:rFonts w:hint="eastAsia" w:ascii="仿宋" w:hAnsi="仿宋" w:eastAsia="仿宋" w:cs="仿宋"/>
                                  <w:sz w:val="24"/>
                                  <w:szCs w:val="24"/>
                                </w:rPr>
                                <w:t>启动</w:t>
                              </w:r>
                            </w:p>
                            <w:p w14:paraId="1C7D901D">
                              <w:pPr>
                                <w:ind w:firstLine="0" w:firstLineChars="0"/>
                                <w:jc w:val="center"/>
                                <w:rPr>
                                  <w:rFonts w:ascii="仿宋" w:hAnsi="仿宋" w:eastAsia="仿宋" w:cs="仿宋"/>
                                  <w:sz w:val="24"/>
                                  <w:szCs w:val="24"/>
                                </w:rPr>
                              </w:pPr>
                            </w:p>
                            <w:p w14:paraId="180E7244">
                              <w:pPr>
                                <w:ind w:firstLine="0" w:firstLineChars="0"/>
                                <w:jc w:val="center"/>
                                <w:rPr>
                                  <w:rFonts w:ascii="仿宋" w:hAnsi="仿宋" w:eastAsia="仿宋" w:cs="仿宋"/>
                                  <w:sz w:val="24"/>
                                  <w:szCs w:val="24"/>
                                </w:rPr>
                              </w:pPr>
                            </w:p>
                          </w:txbxContent>
                        </wps:txbx>
                        <wps:bodyPr lIns="0" tIns="25200" rIns="14400" bIns="21600" upright="1"/>
                      </wps:wsp>
                      <wps:wsp>
                        <wps:cNvPr id="189" name="文本框 189"/>
                        <wps:cNvSpPr txBox="1"/>
                        <wps:spPr>
                          <a:xfrm>
                            <a:off x="3132795" y="4269463"/>
                            <a:ext cx="520757" cy="266722"/>
                          </a:xfrm>
                          <a:prstGeom prst="rect">
                            <a:avLst/>
                          </a:prstGeom>
                          <a:solidFill>
                            <a:srgbClr val="FFFFFF"/>
                          </a:solidFill>
                          <a:ln>
                            <a:noFill/>
                          </a:ln>
                        </wps:spPr>
                        <wps:txbx>
                          <w:txbxContent>
                            <w:p w14:paraId="77F6DBC1">
                              <w:pPr>
                                <w:ind w:firstLine="0" w:firstLineChars="0"/>
                                <w:jc w:val="center"/>
                                <w:rPr>
                                  <w:rFonts w:ascii="仿宋" w:hAnsi="仿宋" w:eastAsia="仿宋" w:cs="仿宋"/>
                                  <w:sz w:val="24"/>
                                  <w:szCs w:val="24"/>
                                </w:rPr>
                              </w:pPr>
                              <w:r>
                                <w:rPr>
                                  <w:rFonts w:hint="eastAsia" w:ascii="仿宋" w:hAnsi="仿宋" w:eastAsia="仿宋" w:cs="仿宋"/>
                                  <w:sz w:val="24"/>
                                  <w:szCs w:val="24"/>
                                </w:rPr>
                                <w:t>发布</w:t>
                              </w:r>
                            </w:p>
                          </w:txbxContent>
                        </wps:txbx>
                        <wps:bodyPr lIns="0" tIns="25200" rIns="14400" bIns="21600" upright="1"/>
                      </wps:wsp>
                      <wps:wsp>
                        <wps:cNvPr id="190" name="文本框 190"/>
                        <wps:cNvSpPr txBox="1"/>
                        <wps:spPr>
                          <a:xfrm>
                            <a:off x="4487397" y="4673357"/>
                            <a:ext cx="520757" cy="266722"/>
                          </a:xfrm>
                          <a:prstGeom prst="rect">
                            <a:avLst/>
                          </a:prstGeom>
                          <a:solidFill>
                            <a:srgbClr val="FFFFFF"/>
                          </a:solidFill>
                          <a:ln>
                            <a:noFill/>
                          </a:ln>
                        </wps:spPr>
                        <wps:txbx>
                          <w:txbxContent>
                            <w:p w14:paraId="05923E8F">
                              <w:pPr>
                                <w:ind w:firstLine="0" w:firstLineChars="0"/>
                                <w:jc w:val="center"/>
                                <w:rPr>
                                  <w:rFonts w:ascii="仿宋" w:hAnsi="仿宋" w:eastAsia="仿宋" w:cs="仿宋"/>
                                  <w:sz w:val="24"/>
                                  <w:szCs w:val="24"/>
                                </w:rPr>
                              </w:pPr>
                              <w:r>
                                <w:rPr>
                                  <w:rFonts w:hint="eastAsia" w:ascii="仿宋" w:hAnsi="仿宋" w:eastAsia="仿宋" w:cs="仿宋"/>
                                  <w:sz w:val="24"/>
                                  <w:szCs w:val="24"/>
                                </w:rPr>
                                <w:t>启动</w:t>
                              </w:r>
                            </w:p>
                            <w:p w14:paraId="5676AAA5">
                              <w:pPr>
                                <w:ind w:firstLine="0" w:firstLineChars="0"/>
                                <w:jc w:val="center"/>
                                <w:rPr>
                                  <w:rFonts w:ascii="仿宋" w:hAnsi="仿宋" w:eastAsia="仿宋" w:cs="仿宋"/>
                                  <w:sz w:val="24"/>
                                  <w:szCs w:val="24"/>
                                </w:rPr>
                              </w:pPr>
                            </w:p>
                            <w:p w14:paraId="217D6CB6">
                              <w:pPr>
                                <w:ind w:firstLine="0" w:firstLineChars="0"/>
                                <w:jc w:val="center"/>
                                <w:rPr>
                                  <w:rFonts w:ascii="仿宋" w:hAnsi="仿宋" w:eastAsia="仿宋" w:cs="仿宋"/>
                                  <w:sz w:val="24"/>
                                  <w:szCs w:val="24"/>
                                </w:rPr>
                              </w:pPr>
                            </w:p>
                          </w:txbxContent>
                        </wps:txbx>
                        <wps:bodyPr lIns="0" tIns="25200" rIns="14400" bIns="21600" upright="1"/>
                      </wps:wsp>
                      <wps:wsp>
                        <wps:cNvPr id="191" name="文本框 191"/>
                        <wps:cNvSpPr txBox="1"/>
                        <wps:spPr>
                          <a:xfrm>
                            <a:off x="4481682" y="4252317"/>
                            <a:ext cx="520757" cy="266722"/>
                          </a:xfrm>
                          <a:prstGeom prst="rect">
                            <a:avLst/>
                          </a:prstGeom>
                          <a:solidFill>
                            <a:srgbClr val="FFFFFF"/>
                          </a:solidFill>
                          <a:ln>
                            <a:noFill/>
                          </a:ln>
                        </wps:spPr>
                        <wps:txbx>
                          <w:txbxContent>
                            <w:p w14:paraId="61F42172">
                              <w:pPr>
                                <w:ind w:firstLine="0" w:firstLineChars="0"/>
                                <w:jc w:val="center"/>
                                <w:rPr>
                                  <w:rFonts w:ascii="仿宋" w:hAnsi="仿宋" w:eastAsia="仿宋" w:cs="仿宋"/>
                                  <w:sz w:val="24"/>
                                  <w:szCs w:val="24"/>
                                </w:rPr>
                              </w:pPr>
                              <w:r>
                                <w:rPr>
                                  <w:rFonts w:hint="eastAsia" w:ascii="仿宋" w:hAnsi="仿宋" w:eastAsia="仿宋" w:cs="仿宋"/>
                                  <w:sz w:val="24"/>
                                  <w:szCs w:val="24"/>
                                </w:rPr>
                                <w:t>发布</w:t>
                              </w:r>
                            </w:p>
                          </w:txbxContent>
                        </wps:txbx>
                        <wps:bodyPr lIns="0" tIns="25200" rIns="14400" bIns="21600" upright="1"/>
                      </wps:wsp>
                      <wps:wsp>
                        <wps:cNvPr id="192" name="文本框 192"/>
                        <wps:cNvSpPr txBox="1"/>
                        <wps:spPr>
                          <a:xfrm>
                            <a:off x="3151212" y="2253169"/>
                            <a:ext cx="812888" cy="266722"/>
                          </a:xfrm>
                          <a:prstGeom prst="rect">
                            <a:avLst/>
                          </a:prstGeom>
                          <a:solidFill>
                            <a:srgbClr val="FFFFFF"/>
                          </a:solidFill>
                          <a:ln>
                            <a:noFill/>
                          </a:ln>
                        </wps:spPr>
                        <wps:txbx>
                          <w:txbxContent>
                            <w:p w14:paraId="2E6C3DE5">
                              <w:pPr>
                                <w:ind w:firstLine="0" w:firstLineChars="0"/>
                                <w:jc w:val="center"/>
                                <w:rPr>
                                  <w:rFonts w:ascii="仿宋" w:hAnsi="仿宋" w:eastAsia="仿宋" w:cs="仿宋"/>
                                  <w:sz w:val="24"/>
                                  <w:szCs w:val="24"/>
                                </w:rPr>
                              </w:pPr>
                              <w:r>
                                <w:rPr>
                                  <w:rFonts w:hint="eastAsia" w:ascii="仿宋" w:hAnsi="仿宋" w:eastAsia="仿宋" w:cs="仿宋"/>
                                  <w:sz w:val="24"/>
                                  <w:szCs w:val="24"/>
                                </w:rPr>
                                <w:t>研判</w:t>
                              </w:r>
                            </w:p>
                          </w:txbxContent>
                        </wps:txbx>
                        <wps:bodyPr upright="1"/>
                      </wps:wsp>
                      <wps:wsp>
                        <wps:cNvPr id="193" name="文本框 193"/>
                        <wps:cNvSpPr txBox="1"/>
                        <wps:spPr>
                          <a:xfrm>
                            <a:off x="3852329" y="2601813"/>
                            <a:ext cx="812888" cy="266722"/>
                          </a:xfrm>
                          <a:prstGeom prst="rect">
                            <a:avLst/>
                          </a:prstGeom>
                          <a:solidFill>
                            <a:srgbClr val="FFFFFF"/>
                          </a:solidFill>
                          <a:ln>
                            <a:noFill/>
                          </a:ln>
                        </wps:spPr>
                        <wps:txbx>
                          <w:txbxContent>
                            <w:p w14:paraId="567B77E9">
                              <w:pPr>
                                <w:ind w:firstLine="0" w:firstLineChars="0"/>
                                <w:jc w:val="center"/>
                                <w:rPr>
                                  <w:rFonts w:ascii="仿宋" w:hAnsi="仿宋" w:eastAsia="仿宋" w:cs="仿宋"/>
                                  <w:sz w:val="24"/>
                                  <w:szCs w:val="24"/>
                                </w:rPr>
                              </w:pPr>
                              <w:r>
                                <w:rPr>
                                  <w:rFonts w:hint="eastAsia" w:ascii="仿宋" w:hAnsi="仿宋" w:eastAsia="仿宋" w:cs="仿宋"/>
                                  <w:sz w:val="24"/>
                                  <w:szCs w:val="24"/>
                                </w:rPr>
                                <w:t>否</w:t>
                              </w:r>
                            </w:p>
                          </w:txbxContent>
                        </wps:txbx>
                        <wps:bodyPr upright="1"/>
                      </wps:wsp>
                      <wps:wsp>
                        <wps:cNvPr id="194" name="文本框 194"/>
                        <wps:cNvSpPr txBox="1"/>
                        <wps:spPr>
                          <a:xfrm>
                            <a:off x="3795807" y="2122348"/>
                            <a:ext cx="812888" cy="266722"/>
                          </a:xfrm>
                          <a:prstGeom prst="rect">
                            <a:avLst/>
                          </a:prstGeom>
                          <a:solidFill>
                            <a:srgbClr val="FFFFFF"/>
                          </a:solidFill>
                          <a:ln>
                            <a:noFill/>
                          </a:ln>
                        </wps:spPr>
                        <wps:txbx>
                          <w:txbxContent>
                            <w:p w14:paraId="6B1D758B">
                              <w:pPr>
                                <w:ind w:firstLine="0" w:firstLineChars="0"/>
                                <w:jc w:val="center"/>
                                <w:rPr>
                                  <w:rFonts w:ascii="仿宋" w:hAnsi="仿宋" w:eastAsia="仿宋" w:cs="仿宋"/>
                                  <w:sz w:val="24"/>
                                  <w:szCs w:val="24"/>
                                </w:rPr>
                              </w:pPr>
                              <w:r>
                                <w:rPr>
                                  <w:rFonts w:hint="eastAsia" w:ascii="仿宋" w:hAnsi="仿宋" w:eastAsia="仿宋" w:cs="仿宋"/>
                                  <w:sz w:val="24"/>
                                  <w:szCs w:val="24"/>
                                </w:rPr>
                                <w:t>情况反馈</w:t>
                              </w:r>
                            </w:p>
                          </w:txbxContent>
                        </wps:txbx>
                        <wps:bodyPr upright="1"/>
                      </wps:wsp>
                      <wps:wsp>
                        <wps:cNvPr id="195" name="文本框 195"/>
                        <wps:cNvSpPr txBox="1"/>
                        <wps:spPr>
                          <a:xfrm>
                            <a:off x="3811049" y="1754017"/>
                            <a:ext cx="812888" cy="270533"/>
                          </a:xfrm>
                          <a:prstGeom prst="rect">
                            <a:avLst/>
                          </a:prstGeom>
                          <a:solidFill>
                            <a:srgbClr val="FFFFFF"/>
                          </a:solidFill>
                          <a:ln>
                            <a:noFill/>
                          </a:ln>
                        </wps:spPr>
                        <wps:txbx>
                          <w:txbxContent>
                            <w:p w14:paraId="1BFEF8BB">
                              <w:pPr>
                                <w:ind w:firstLine="0" w:firstLineChars="0"/>
                                <w:jc w:val="center"/>
                                <w:rPr>
                                  <w:rFonts w:ascii="仿宋" w:hAnsi="仿宋" w:eastAsia="仿宋" w:cs="仿宋"/>
                                  <w:sz w:val="24"/>
                                  <w:szCs w:val="24"/>
                                </w:rPr>
                              </w:pPr>
                              <w:r>
                                <w:rPr>
                                  <w:rFonts w:hint="eastAsia" w:ascii="仿宋" w:hAnsi="仿宋" w:eastAsia="仿宋" w:cs="仿宋"/>
                                  <w:sz w:val="24"/>
                                  <w:szCs w:val="24"/>
                                </w:rPr>
                                <w:t>指令调查</w:t>
                              </w:r>
                            </w:p>
                          </w:txbxContent>
                        </wps:txbx>
                        <wps:bodyPr upright="1"/>
                      </wps:wsp>
                      <wps:wsp>
                        <wps:cNvPr id="196" name="文本框 196"/>
                        <wps:cNvSpPr txBox="1"/>
                        <wps:spPr>
                          <a:xfrm>
                            <a:off x="3143592" y="1684796"/>
                            <a:ext cx="681429" cy="279423"/>
                          </a:xfrm>
                          <a:prstGeom prst="rect">
                            <a:avLst/>
                          </a:prstGeom>
                          <a:solidFill>
                            <a:srgbClr val="FFFFFF"/>
                          </a:solidFill>
                          <a:ln>
                            <a:noFill/>
                          </a:ln>
                        </wps:spPr>
                        <wps:txbx>
                          <w:txbxContent>
                            <w:p w14:paraId="477DBA19">
                              <w:pPr>
                                <w:ind w:firstLine="0" w:firstLineChars="0"/>
                                <w:jc w:val="center"/>
                                <w:rPr>
                                  <w:rFonts w:ascii="仿宋" w:hAnsi="仿宋" w:eastAsia="仿宋" w:cs="仿宋"/>
                                  <w:sz w:val="24"/>
                                  <w:szCs w:val="24"/>
                                </w:rPr>
                              </w:pPr>
                              <w:r>
                                <w:rPr>
                                  <w:rFonts w:hint="eastAsia" w:ascii="仿宋" w:hAnsi="仿宋" w:eastAsia="仿宋" w:cs="仿宋"/>
                                  <w:sz w:val="24"/>
                                  <w:szCs w:val="24"/>
                                </w:rPr>
                                <w:t>上报</w:t>
                              </w:r>
                            </w:p>
                          </w:txbxContent>
                        </wps:txbx>
                        <wps:bodyPr upright="1"/>
                      </wps:wsp>
                      <wps:wsp>
                        <wps:cNvPr id="197" name="文本框 197"/>
                        <wps:cNvSpPr txBox="1"/>
                        <wps:spPr>
                          <a:xfrm>
                            <a:off x="3071194" y="1104358"/>
                            <a:ext cx="812888" cy="381032"/>
                          </a:xfrm>
                          <a:prstGeom prst="rect">
                            <a:avLst/>
                          </a:prstGeom>
                          <a:solidFill>
                            <a:srgbClr val="FFFFFF"/>
                          </a:solidFill>
                          <a:ln>
                            <a:noFill/>
                          </a:ln>
                        </wps:spPr>
                        <wps:txbx>
                          <w:txbxContent>
                            <w:p w14:paraId="1FB99DF4">
                              <w:pPr>
                                <w:ind w:firstLine="0" w:firstLineChars="0"/>
                                <w:jc w:val="center"/>
                                <w:rPr>
                                  <w:rFonts w:ascii="仿宋" w:hAnsi="仿宋" w:eastAsia="仿宋" w:cs="仿宋"/>
                                  <w:sz w:val="24"/>
                                  <w:szCs w:val="24"/>
                                </w:rPr>
                              </w:pPr>
                              <w:r>
                                <w:rPr>
                                  <w:rFonts w:hint="eastAsia" w:ascii="仿宋" w:hAnsi="仿宋" w:eastAsia="仿宋" w:cs="仿宋"/>
                                  <w:sz w:val="24"/>
                                  <w:szCs w:val="24"/>
                                </w:rPr>
                                <w:t>汇报</w:t>
                              </w:r>
                            </w:p>
                          </w:txbxContent>
                        </wps:txbx>
                        <wps:bodyPr upright="1"/>
                      </wps:wsp>
                      <wps:wsp>
                        <wps:cNvPr id="198" name="文本框 198"/>
                        <wps:cNvSpPr txBox="1"/>
                        <wps:spPr>
                          <a:xfrm>
                            <a:off x="2378333" y="214648"/>
                            <a:ext cx="1611170" cy="260372"/>
                          </a:xfrm>
                          <a:prstGeom prst="rect">
                            <a:avLst/>
                          </a:prstGeom>
                          <a:solidFill>
                            <a:srgbClr val="FFFFFF"/>
                          </a:solidFill>
                          <a:ln>
                            <a:noFill/>
                          </a:ln>
                        </wps:spPr>
                        <wps:txbx>
                          <w:txbxContent>
                            <w:p w14:paraId="630D0E8A">
                              <w:pPr>
                                <w:ind w:firstLine="0" w:firstLineChars="0"/>
                                <w:jc w:val="center"/>
                                <w:rPr>
                                  <w:rFonts w:ascii="仿宋" w:hAnsi="仿宋" w:eastAsia="仿宋" w:cs="仿宋"/>
                                  <w:sz w:val="24"/>
                                  <w:szCs w:val="24"/>
                                </w:rPr>
                              </w:pPr>
                              <w:r>
                                <w:rPr>
                                  <w:rFonts w:hint="eastAsia" w:ascii="仿宋" w:hAnsi="仿宋" w:eastAsia="仿宋" w:cs="仿宋"/>
                                  <w:sz w:val="24"/>
                                  <w:szCs w:val="24"/>
                                </w:rPr>
                                <w:t>事件发生</w:t>
                              </w:r>
                            </w:p>
                          </w:txbxContent>
                        </wps:txbx>
                        <wps:bodyPr anchor="ctr" upright="1"/>
                      </wps:wsp>
                      <wps:wsp>
                        <wps:cNvPr id="199" name="文本框 199"/>
                        <wps:cNvSpPr txBox="1"/>
                        <wps:spPr>
                          <a:xfrm>
                            <a:off x="3068018" y="487086"/>
                            <a:ext cx="824955" cy="381032"/>
                          </a:xfrm>
                          <a:prstGeom prst="rect">
                            <a:avLst/>
                          </a:prstGeom>
                          <a:solidFill>
                            <a:srgbClr val="FFFFFF"/>
                          </a:solidFill>
                          <a:ln>
                            <a:noFill/>
                          </a:ln>
                        </wps:spPr>
                        <wps:txbx>
                          <w:txbxContent>
                            <w:p w14:paraId="4E16A790">
                              <w:pPr>
                                <w:ind w:firstLine="0" w:firstLineChars="0"/>
                                <w:jc w:val="center"/>
                                <w:rPr>
                                  <w:rFonts w:ascii="仿宋" w:hAnsi="仿宋" w:eastAsia="仿宋" w:cs="仿宋"/>
                                  <w:sz w:val="24"/>
                                  <w:szCs w:val="24"/>
                                </w:rPr>
                              </w:pPr>
                              <w:r>
                                <w:rPr>
                                  <w:rFonts w:hint="eastAsia" w:ascii="仿宋" w:hAnsi="仿宋" w:eastAsia="仿宋" w:cs="仿宋"/>
                                  <w:sz w:val="24"/>
                                  <w:szCs w:val="24"/>
                                </w:rPr>
                                <w:t>发现</w:t>
                              </w:r>
                            </w:p>
                          </w:txbxContent>
                        </wps:txbx>
                        <wps:bodyPr upright="1"/>
                      </wps:wsp>
                      <wps:wsp>
                        <wps:cNvPr id="200" name="文本框 200"/>
                        <wps:cNvSpPr txBox="1"/>
                        <wps:spPr>
                          <a:xfrm>
                            <a:off x="2232903" y="745553"/>
                            <a:ext cx="1943311" cy="2946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8F013A">
                              <w:pPr>
                                <w:ind w:firstLine="0" w:firstLineChars="0"/>
                                <w:jc w:val="center"/>
                                <w:rPr>
                                  <w:rFonts w:ascii="仿宋" w:hAnsi="仿宋" w:eastAsia="仿宋" w:cs="仿宋"/>
                                  <w:sz w:val="24"/>
                                  <w:szCs w:val="24"/>
                                </w:rPr>
                              </w:pPr>
                              <w:r>
                                <w:rPr>
                                  <w:rFonts w:hint="eastAsia" w:ascii="仿宋" w:hAnsi="仿宋" w:eastAsia="仿宋" w:cs="仿宋"/>
                                  <w:sz w:val="24"/>
                                  <w:szCs w:val="24"/>
                                </w:rPr>
                                <w:t>现场工作人员</w:t>
                              </w:r>
                            </w:p>
                          </w:txbxContent>
                        </wps:txbx>
                        <wps:bodyPr anchor="ctr" upright="1"/>
                      </wps:wsp>
                      <wps:wsp>
                        <wps:cNvPr id="201" name="文本框 201"/>
                        <wps:cNvSpPr txBox="1"/>
                        <wps:spPr>
                          <a:xfrm>
                            <a:off x="64777" y="4145628"/>
                            <a:ext cx="847182" cy="67125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FFEFCC">
                              <w:pPr>
                                <w:ind w:firstLine="0" w:firstLineChars="0"/>
                                <w:jc w:val="center"/>
                                <w:rPr>
                                  <w:rFonts w:ascii="仿宋" w:hAnsi="仿宋" w:eastAsia="仿宋" w:cs="仿宋"/>
                                  <w:sz w:val="24"/>
                                  <w:szCs w:val="24"/>
                                </w:rPr>
                              </w:pPr>
                              <w:r>
                                <w:rPr>
                                  <w:rFonts w:hint="eastAsia" w:ascii="仿宋" w:hAnsi="仿宋" w:eastAsia="仿宋" w:cs="仿宋"/>
                                  <w:sz w:val="24"/>
                                  <w:szCs w:val="24"/>
                                </w:rPr>
                                <w:t>当地镇政府环境应急指挥部</w:t>
                              </w:r>
                            </w:p>
                          </w:txbxContent>
                        </wps:txbx>
                        <wps:bodyPr anchor="ctr" upright="1"/>
                      </wps:wsp>
                      <wps:wsp>
                        <wps:cNvPr id="202" name="文本框 202"/>
                        <wps:cNvSpPr txBox="1"/>
                        <wps:spPr>
                          <a:xfrm>
                            <a:off x="2361187" y="1352028"/>
                            <a:ext cx="1621966" cy="30736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02BBB0">
                              <w:pPr>
                                <w:ind w:firstLine="0" w:firstLineChars="0"/>
                                <w:jc w:val="center"/>
                                <w:rPr>
                                  <w:rFonts w:ascii="仿宋" w:hAnsi="仿宋" w:eastAsia="仿宋" w:cs="仿宋"/>
                                  <w:sz w:val="24"/>
                                  <w:szCs w:val="24"/>
                                </w:rPr>
                              </w:pPr>
                              <w:r>
                                <w:rPr>
                                  <w:rFonts w:hint="eastAsia" w:ascii="仿宋" w:hAnsi="仿宋" w:eastAsia="仿宋" w:cs="仿宋"/>
                                  <w:sz w:val="24"/>
                                  <w:szCs w:val="24"/>
                                </w:rPr>
                                <w:t>操作室、应急组成员</w:t>
                              </w:r>
                            </w:p>
                          </w:txbxContent>
                        </wps:txbx>
                        <wps:bodyPr anchor="ctr" upright="1"/>
                      </wps:wsp>
                      <wps:wsp>
                        <wps:cNvPr id="203" name="文本框 203"/>
                        <wps:cNvSpPr txBox="1"/>
                        <wps:spPr>
                          <a:xfrm>
                            <a:off x="4024432" y="4896261"/>
                            <a:ext cx="1117721" cy="68141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70D5DD">
                              <w:pPr>
                                <w:ind w:firstLine="0" w:firstLineChars="0"/>
                                <w:jc w:val="center"/>
                                <w:rPr>
                                  <w:rFonts w:ascii="仿宋" w:hAnsi="仿宋" w:eastAsia="仿宋" w:cs="仿宋"/>
                                  <w:sz w:val="24"/>
                                  <w:szCs w:val="24"/>
                                </w:rPr>
                              </w:pPr>
                              <w:r>
                                <w:rPr>
                                  <w:rFonts w:hint="eastAsia" w:ascii="仿宋" w:hAnsi="仿宋" w:eastAsia="仿宋" w:cs="仿宋"/>
                                  <w:sz w:val="24"/>
                                  <w:szCs w:val="24"/>
                                </w:rPr>
                                <w:t>Ⅲ级响应，应急小组展开应急救援处置</w:t>
                              </w:r>
                            </w:p>
                          </w:txbxContent>
                        </wps:txbx>
                        <wps:bodyPr anchor="ctr" upright="1"/>
                      </wps:wsp>
                      <wps:wsp>
                        <wps:cNvPr id="204" name="文本框 204"/>
                        <wps:cNvSpPr txBox="1"/>
                        <wps:spPr>
                          <a:xfrm>
                            <a:off x="2554883" y="6824918"/>
                            <a:ext cx="1320944" cy="5861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FBFDDE">
                              <w:pPr>
                                <w:ind w:firstLine="0" w:firstLineChars="0"/>
                                <w:jc w:val="center"/>
                                <w:rPr>
                                  <w:rFonts w:ascii="仿宋" w:hAnsi="仿宋" w:eastAsia="仿宋" w:cs="仿宋"/>
                                  <w:sz w:val="24"/>
                                  <w:szCs w:val="24"/>
                                </w:rPr>
                              </w:pPr>
                              <w:r>
                                <w:rPr>
                                  <w:rFonts w:hint="eastAsia" w:ascii="仿宋" w:hAnsi="仿宋" w:eastAsia="仿宋" w:cs="仿宋"/>
                                  <w:bCs/>
                                  <w:kern w:val="0"/>
                                  <w:sz w:val="24"/>
                                  <w:szCs w:val="24"/>
                                </w:rPr>
                                <w:t>江阴市环境应急与事故调查中心</w:t>
                              </w:r>
                            </w:p>
                          </w:txbxContent>
                        </wps:txbx>
                        <wps:bodyPr anchor="ctr" upright="1"/>
                      </wps:wsp>
                      <wps:wsp>
                        <wps:cNvPr id="205" name="文本框 205"/>
                        <wps:cNvSpPr txBox="1"/>
                        <wps:spPr>
                          <a:xfrm>
                            <a:off x="4077778" y="3865569"/>
                            <a:ext cx="986897" cy="32324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6A9571">
                              <w:pPr>
                                <w:ind w:firstLine="0" w:firstLineChars="0"/>
                                <w:jc w:val="center"/>
                                <w:rPr>
                                  <w:rFonts w:ascii="仿宋" w:hAnsi="仿宋" w:eastAsia="仿宋" w:cs="仿宋"/>
                                  <w:sz w:val="24"/>
                                  <w:szCs w:val="24"/>
                                </w:rPr>
                              </w:pPr>
                              <w:r>
                                <w:rPr>
                                  <w:rFonts w:hint="eastAsia" w:ascii="仿宋" w:hAnsi="仿宋" w:eastAsia="仿宋" w:cs="仿宋"/>
                                  <w:sz w:val="24"/>
                                  <w:szCs w:val="24"/>
                                </w:rPr>
                                <w:t>企业Ⅲ级</w:t>
                              </w:r>
                            </w:p>
                          </w:txbxContent>
                        </wps:txbx>
                        <wps:bodyPr anchor="ctr" upright="1"/>
                      </wps:wsp>
                      <wps:wsp>
                        <wps:cNvPr id="206" name="直接连接符 206"/>
                        <wps:cNvCnPr/>
                        <wps:spPr>
                          <a:xfrm>
                            <a:off x="3162009" y="482005"/>
                            <a:ext cx="4445" cy="282599"/>
                          </a:xfrm>
                          <a:prstGeom prst="line">
                            <a:avLst/>
                          </a:prstGeom>
                          <a:ln w="9525" cap="flat" cmpd="sng">
                            <a:solidFill>
                              <a:srgbClr val="000000"/>
                            </a:solidFill>
                            <a:prstDash val="solid"/>
                            <a:headEnd type="none" w="med" len="med"/>
                            <a:tailEnd type="triangle" w="sm" len="med"/>
                          </a:ln>
                        </wps:spPr>
                        <wps:bodyPr/>
                      </wps:wsp>
                      <wps:wsp>
                        <wps:cNvPr id="207" name="直接连接符 207"/>
                        <wps:cNvCnPr/>
                        <wps:spPr>
                          <a:xfrm>
                            <a:off x="3168994" y="1060539"/>
                            <a:ext cx="635" cy="279423"/>
                          </a:xfrm>
                          <a:prstGeom prst="line">
                            <a:avLst/>
                          </a:prstGeom>
                          <a:ln w="9525" cap="flat" cmpd="sng">
                            <a:solidFill>
                              <a:srgbClr val="000000"/>
                            </a:solidFill>
                            <a:prstDash val="solid"/>
                            <a:headEnd type="none" w="med" len="med"/>
                            <a:tailEnd type="triangle" w="sm" len="med"/>
                          </a:ln>
                        </wps:spPr>
                        <wps:bodyPr/>
                      </wps:wsp>
                      <wps:wsp>
                        <wps:cNvPr id="208" name="直接连接符 208"/>
                        <wps:cNvCnPr/>
                        <wps:spPr>
                          <a:xfrm>
                            <a:off x="3168359" y="1682891"/>
                            <a:ext cx="0" cy="279423"/>
                          </a:xfrm>
                          <a:prstGeom prst="line">
                            <a:avLst/>
                          </a:prstGeom>
                          <a:ln w="9525" cap="flat" cmpd="sng">
                            <a:solidFill>
                              <a:srgbClr val="000000"/>
                            </a:solidFill>
                            <a:prstDash val="solid"/>
                            <a:headEnd type="none" w="med" len="med"/>
                            <a:tailEnd type="triangle" w="sm" len="med"/>
                          </a:ln>
                        </wps:spPr>
                        <wps:bodyPr/>
                      </wps:wsp>
                      <wps:wsp>
                        <wps:cNvPr id="209" name="直接连接符 209"/>
                        <wps:cNvCnPr/>
                        <wps:spPr>
                          <a:xfrm flipV="1">
                            <a:off x="3136606" y="2013119"/>
                            <a:ext cx="529012" cy="8891"/>
                          </a:xfrm>
                          <a:prstGeom prst="line">
                            <a:avLst/>
                          </a:prstGeom>
                          <a:ln w="9525" cap="flat" cmpd="sng">
                            <a:solidFill>
                              <a:srgbClr val="000000"/>
                            </a:solidFill>
                            <a:prstDash val="solid"/>
                            <a:headEnd type="none" w="med" len="med"/>
                            <a:tailEnd type="triangle" w="sm" len="med"/>
                          </a:ln>
                        </wps:spPr>
                        <wps:bodyPr/>
                      </wps:wsp>
                      <wps:wsp>
                        <wps:cNvPr id="210" name="直接连接符 210"/>
                        <wps:cNvCnPr/>
                        <wps:spPr>
                          <a:xfrm flipH="1">
                            <a:off x="3128350" y="2122983"/>
                            <a:ext cx="516311" cy="8891"/>
                          </a:xfrm>
                          <a:prstGeom prst="line">
                            <a:avLst/>
                          </a:prstGeom>
                          <a:ln w="9525" cap="flat" cmpd="sng">
                            <a:solidFill>
                              <a:srgbClr val="000000"/>
                            </a:solidFill>
                            <a:prstDash val="solid"/>
                            <a:headEnd type="none" w="med" len="med"/>
                            <a:tailEnd type="triangle" w="sm" len="med"/>
                          </a:ln>
                        </wps:spPr>
                        <wps:bodyPr/>
                      </wps:wsp>
                      <wps:wsp>
                        <wps:cNvPr id="211" name="菱形 211"/>
                        <wps:cNvSpPr/>
                        <wps:spPr>
                          <a:xfrm>
                            <a:off x="2190353" y="2490044"/>
                            <a:ext cx="2015074" cy="77159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03C5EB04">
                              <w:pPr>
                                <w:ind w:firstLine="0" w:firstLineChars="0"/>
                                <w:jc w:val="center"/>
                                <w:rPr>
                                  <w:rFonts w:ascii="仿宋" w:hAnsi="仿宋" w:eastAsia="仿宋" w:cs="仿宋"/>
                                  <w:sz w:val="24"/>
                                  <w:szCs w:val="24"/>
                                </w:rPr>
                              </w:pPr>
                              <w:r>
                                <w:rPr>
                                  <w:rFonts w:hint="eastAsia" w:ascii="仿宋" w:hAnsi="仿宋" w:eastAsia="仿宋" w:cs="仿宋"/>
                                  <w:sz w:val="24"/>
                                  <w:szCs w:val="24"/>
                                </w:rPr>
                                <w:t>是否环境事件及相应级别</w:t>
                              </w:r>
                            </w:p>
                          </w:txbxContent>
                        </wps:txbx>
                        <wps:bodyPr lIns="57600" tIns="18000" rIns="54000" bIns="7200" upright="1"/>
                      </wps:wsp>
                      <wps:wsp>
                        <wps:cNvPr id="212" name="直接连接符 212"/>
                        <wps:cNvCnPr/>
                        <wps:spPr>
                          <a:xfrm flipV="1">
                            <a:off x="4214318" y="2867266"/>
                            <a:ext cx="422956" cy="15876"/>
                          </a:xfrm>
                          <a:prstGeom prst="line">
                            <a:avLst/>
                          </a:prstGeom>
                          <a:ln w="9525" cap="flat" cmpd="sng">
                            <a:solidFill>
                              <a:srgbClr val="000000"/>
                            </a:solidFill>
                            <a:prstDash val="solid"/>
                            <a:headEnd type="none" w="sm" len="med"/>
                            <a:tailEnd type="triangle" w="sm" len="med"/>
                          </a:ln>
                        </wps:spPr>
                        <wps:bodyPr/>
                      </wps:wsp>
                      <wps:wsp>
                        <wps:cNvPr id="213" name="文本框 213"/>
                        <wps:cNvSpPr txBox="1"/>
                        <wps:spPr>
                          <a:xfrm>
                            <a:off x="4537568" y="2728824"/>
                            <a:ext cx="1261882" cy="27942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E93BD6">
                              <w:pPr>
                                <w:ind w:firstLine="0" w:firstLineChars="0"/>
                                <w:jc w:val="center"/>
                                <w:rPr>
                                  <w:rFonts w:ascii="仿宋" w:hAnsi="仿宋" w:eastAsia="仿宋" w:cs="仿宋"/>
                                  <w:sz w:val="24"/>
                                  <w:szCs w:val="24"/>
                                </w:rPr>
                              </w:pPr>
                              <w:r>
                                <w:rPr>
                                  <w:rFonts w:hint="eastAsia" w:ascii="仿宋" w:hAnsi="仿宋" w:eastAsia="仿宋" w:cs="仿宋"/>
                                  <w:sz w:val="24"/>
                                  <w:szCs w:val="24"/>
                                </w:rPr>
                                <w:t>按一般事件处理</w:t>
                              </w:r>
                            </w:p>
                          </w:txbxContent>
                        </wps:txbx>
                        <wps:bodyPr anchor="ctr" upright="1"/>
                      </wps:wsp>
                      <wps:wsp>
                        <wps:cNvPr id="214" name="直接连接符 214"/>
                        <wps:cNvCnPr/>
                        <wps:spPr>
                          <a:xfrm>
                            <a:off x="3204558" y="3257823"/>
                            <a:ext cx="0" cy="279423"/>
                          </a:xfrm>
                          <a:prstGeom prst="line">
                            <a:avLst/>
                          </a:prstGeom>
                          <a:ln w="9525" cap="flat" cmpd="sng">
                            <a:solidFill>
                              <a:srgbClr val="000000"/>
                            </a:solidFill>
                            <a:prstDash val="solid"/>
                            <a:headEnd type="none" w="med" len="med"/>
                            <a:tailEnd type="triangle" w="sm" len="med"/>
                          </a:ln>
                        </wps:spPr>
                        <wps:bodyPr/>
                      </wps:wsp>
                      <wps:wsp>
                        <wps:cNvPr id="215" name="直接连接符 215"/>
                        <wps:cNvCnPr/>
                        <wps:spPr>
                          <a:xfrm flipV="1">
                            <a:off x="1766127" y="3541692"/>
                            <a:ext cx="2823517" cy="12066"/>
                          </a:xfrm>
                          <a:prstGeom prst="line">
                            <a:avLst/>
                          </a:prstGeom>
                          <a:ln w="9525" cap="flat" cmpd="sng">
                            <a:solidFill>
                              <a:srgbClr val="000000"/>
                            </a:solidFill>
                            <a:prstDash val="solid"/>
                            <a:headEnd type="none" w="med" len="med"/>
                            <a:tailEnd type="none" w="med" len="med"/>
                          </a:ln>
                        </wps:spPr>
                        <wps:bodyPr/>
                      </wps:wsp>
                      <wps:wsp>
                        <wps:cNvPr id="216" name="直接连接符 216"/>
                        <wps:cNvCnPr/>
                        <wps:spPr>
                          <a:xfrm>
                            <a:off x="4571862" y="4197702"/>
                            <a:ext cx="14607" cy="709990"/>
                          </a:xfrm>
                          <a:prstGeom prst="line">
                            <a:avLst/>
                          </a:prstGeom>
                          <a:ln w="9525" cap="flat" cmpd="sng">
                            <a:solidFill>
                              <a:srgbClr val="000000"/>
                            </a:solidFill>
                            <a:prstDash val="solid"/>
                            <a:headEnd type="none" w="med" len="med"/>
                            <a:tailEnd type="triangle" w="sm" len="med"/>
                          </a:ln>
                        </wps:spPr>
                        <wps:bodyPr/>
                      </wps:wsp>
                      <wps:wsp>
                        <wps:cNvPr id="217" name="直接连接符 217"/>
                        <wps:cNvCnPr/>
                        <wps:spPr>
                          <a:xfrm>
                            <a:off x="4604250" y="4513959"/>
                            <a:ext cx="330236" cy="3175"/>
                          </a:xfrm>
                          <a:prstGeom prst="line">
                            <a:avLst/>
                          </a:prstGeom>
                          <a:ln w="9525" cap="flat" cmpd="sng">
                            <a:solidFill>
                              <a:srgbClr val="000000"/>
                            </a:solidFill>
                            <a:prstDash val="solid"/>
                            <a:headEnd type="none" w="med" len="med"/>
                            <a:tailEnd type="triangle" w="sm" len="med"/>
                          </a:ln>
                        </wps:spPr>
                        <wps:bodyPr/>
                      </wps:wsp>
                      <wps:wsp>
                        <wps:cNvPr id="218" name="文本框 218"/>
                        <wps:cNvSpPr txBox="1"/>
                        <wps:spPr>
                          <a:xfrm>
                            <a:off x="4930676" y="4277084"/>
                            <a:ext cx="830035" cy="4769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F95852">
                              <w:pPr>
                                <w:ind w:firstLine="0" w:firstLineChars="0"/>
                                <w:jc w:val="center"/>
                                <w:rPr>
                                  <w:rFonts w:ascii="仿宋" w:hAnsi="仿宋" w:eastAsia="仿宋" w:cs="仿宋"/>
                                </w:rPr>
                              </w:pPr>
                              <w:r>
                                <w:rPr>
                                  <w:rFonts w:hint="eastAsia" w:ascii="仿宋" w:hAnsi="仿宋" w:eastAsia="仿宋" w:cs="仿宋"/>
                                  <w:sz w:val="24"/>
                                  <w:szCs w:val="24"/>
                                </w:rPr>
                                <w:t>公司内部黄色预警</w:t>
                              </w:r>
                            </w:p>
                          </w:txbxContent>
                        </wps:txbx>
                        <wps:bodyPr anchor="ctr" upright="1"/>
                      </wps:wsp>
                      <wps:wsp>
                        <wps:cNvPr id="219" name="文本框 219"/>
                        <wps:cNvSpPr txBox="1"/>
                        <wps:spPr>
                          <a:xfrm>
                            <a:off x="2639982" y="4905152"/>
                            <a:ext cx="1138679" cy="67950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DE27B4">
                              <w:pPr>
                                <w:ind w:firstLine="0" w:firstLineChars="0"/>
                                <w:jc w:val="center"/>
                                <w:rPr>
                                  <w:rFonts w:ascii="仿宋" w:hAnsi="仿宋" w:eastAsia="仿宋" w:cs="仿宋"/>
                                  <w:sz w:val="24"/>
                                  <w:szCs w:val="24"/>
                                </w:rPr>
                              </w:pPr>
                              <w:r>
                                <w:rPr>
                                  <w:rFonts w:hint="eastAsia" w:ascii="仿宋" w:hAnsi="仿宋" w:eastAsia="仿宋" w:cs="仿宋"/>
                                  <w:sz w:val="24"/>
                                  <w:szCs w:val="24"/>
                                </w:rPr>
                                <w:t>Ⅱ级响应，应急小组展开应急救援处置</w:t>
                              </w:r>
                            </w:p>
                          </w:txbxContent>
                        </wps:txbx>
                        <wps:bodyPr anchor="ctr" upright="1"/>
                      </wps:wsp>
                      <wps:wsp>
                        <wps:cNvPr id="220" name="文本框 220"/>
                        <wps:cNvSpPr txBox="1"/>
                        <wps:spPr>
                          <a:xfrm>
                            <a:off x="2703489" y="3845883"/>
                            <a:ext cx="978006" cy="3175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573152">
                              <w:pPr>
                                <w:ind w:firstLine="0" w:firstLineChars="0"/>
                                <w:jc w:val="center"/>
                                <w:rPr>
                                  <w:rFonts w:ascii="仿宋" w:hAnsi="仿宋" w:eastAsia="仿宋" w:cs="仿宋"/>
                                  <w:sz w:val="24"/>
                                  <w:szCs w:val="24"/>
                                </w:rPr>
                              </w:pPr>
                              <w:r>
                                <w:rPr>
                                  <w:rFonts w:hint="eastAsia" w:ascii="仿宋" w:hAnsi="仿宋" w:eastAsia="仿宋" w:cs="仿宋"/>
                                  <w:sz w:val="24"/>
                                  <w:szCs w:val="24"/>
                                </w:rPr>
                                <w:t>企业Ⅱ级</w:t>
                              </w:r>
                            </w:p>
                          </w:txbxContent>
                        </wps:txbx>
                        <wps:bodyPr anchor="ctr" upright="1"/>
                      </wps:wsp>
                      <wps:wsp>
                        <wps:cNvPr id="221" name="直接连接符 221"/>
                        <wps:cNvCnPr/>
                        <wps:spPr>
                          <a:xfrm flipH="1">
                            <a:off x="3207098" y="4160869"/>
                            <a:ext cx="4445" cy="752538"/>
                          </a:xfrm>
                          <a:prstGeom prst="line">
                            <a:avLst/>
                          </a:prstGeom>
                          <a:ln w="9525" cap="flat" cmpd="sng">
                            <a:solidFill>
                              <a:srgbClr val="000000"/>
                            </a:solidFill>
                            <a:prstDash val="solid"/>
                            <a:headEnd type="none" w="med" len="med"/>
                            <a:tailEnd type="triangle" w="sm" len="med"/>
                          </a:ln>
                        </wps:spPr>
                        <wps:bodyPr/>
                      </wps:wsp>
                      <wps:wsp>
                        <wps:cNvPr id="222" name="直接连接符 222"/>
                        <wps:cNvCnPr/>
                        <wps:spPr>
                          <a:xfrm flipV="1">
                            <a:off x="3240757" y="4514594"/>
                            <a:ext cx="342937" cy="5080"/>
                          </a:xfrm>
                          <a:prstGeom prst="line">
                            <a:avLst/>
                          </a:prstGeom>
                          <a:ln w="9525" cap="flat" cmpd="sng">
                            <a:solidFill>
                              <a:srgbClr val="000000"/>
                            </a:solidFill>
                            <a:prstDash val="solid"/>
                            <a:headEnd type="none" w="med" len="med"/>
                            <a:tailEnd type="triangle" w="sm" len="med"/>
                          </a:ln>
                        </wps:spPr>
                        <wps:bodyPr/>
                      </wps:wsp>
                      <wps:wsp>
                        <wps:cNvPr id="223" name="文本框 223"/>
                        <wps:cNvSpPr txBox="1"/>
                        <wps:spPr>
                          <a:xfrm>
                            <a:off x="3579884" y="4273909"/>
                            <a:ext cx="825590" cy="4699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0FA2AE">
                              <w:pPr>
                                <w:ind w:firstLine="0" w:firstLineChars="0"/>
                                <w:jc w:val="center"/>
                                <w:rPr>
                                  <w:rFonts w:ascii="仿宋" w:hAnsi="仿宋" w:eastAsia="仿宋" w:cs="仿宋"/>
                                </w:rPr>
                              </w:pPr>
                              <w:r>
                                <w:rPr>
                                  <w:rFonts w:hint="eastAsia" w:ascii="仿宋" w:hAnsi="仿宋" w:eastAsia="仿宋" w:cs="仿宋"/>
                                  <w:sz w:val="24"/>
                                  <w:szCs w:val="24"/>
                                </w:rPr>
                                <w:t>公司内部橙色预警</w:t>
                              </w:r>
                            </w:p>
                          </w:txbxContent>
                        </wps:txbx>
                        <wps:bodyPr anchor="ctr" upright="1"/>
                      </wps:wsp>
                      <wps:wsp>
                        <wps:cNvPr id="224" name="文本框 224"/>
                        <wps:cNvSpPr txBox="1"/>
                        <wps:spPr>
                          <a:xfrm>
                            <a:off x="1249816" y="4895626"/>
                            <a:ext cx="1117721" cy="67950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EE35AD">
                              <w:pPr>
                                <w:ind w:firstLine="0" w:firstLineChars="0"/>
                                <w:jc w:val="center"/>
                                <w:rPr>
                                  <w:rFonts w:ascii="仿宋" w:hAnsi="仿宋" w:eastAsia="仿宋" w:cs="仿宋"/>
                                  <w:sz w:val="24"/>
                                  <w:szCs w:val="24"/>
                                </w:rPr>
                              </w:pPr>
                              <w:r>
                                <w:rPr>
                                  <w:rFonts w:hint="eastAsia" w:ascii="仿宋" w:hAnsi="仿宋" w:eastAsia="仿宋" w:cs="仿宋"/>
                                  <w:sz w:val="24"/>
                                  <w:szCs w:val="24"/>
                                </w:rPr>
                                <w:t>Ⅰ级响应，应急小组展开应急救援处置</w:t>
                              </w:r>
                            </w:p>
                          </w:txbxContent>
                        </wps:txbx>
                        <wps:bodyPr anchor="ctr" upright="1"/>
                      </wps:wsp>
                      <wps:wsp>
                        <wps:cNvPr id="225" name="文本框 225"/>
                        <wps:cNvSpPr txBox="1"/>
                        <wps:spPr>
                          <a:xfrm>
                            <a:off x="1308242" y="3845883"/>
                            <a:ext cx="978006" cy="3175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8D8AD6">
                              <w:pPr>
                                <w:ind w:firstLine="0" w:firstLineChars="0"/>
                                <w:jc w:val="center"/>
                                <w:rPr>
                                  <w:rFonts w:ascii="仿宋" w:hAnsi="仿宋" w:eastAsia="仿宋" w:cs="仿宋"/>
                                  <w:sz w:val="24"/>
                                  <w:szCs w:val="24"/>
                                </w:rPr>
                              </w:pPr>
                              <w:r>
                                <w:rPr>
                                  <w:rFonts w:hint="eastAsia" w:ascii="仿宋" w:hAnsi="仿宋" w:eastAsia="仿宋" w:cs="仿宋"/>
                                  <w:sz w:val="24"/>
                                  <w:szCs w:val="24"/>
                                </w:rPr>
                                <w:t>企业Ⅰ级</w:t>
                              </w:r>
                            </w:p>
                          </w:txbxContent>
                        </wps:txbx>
                        <wps:bodyPr anchor="ctr" upright="1"/>
                      </wps:wsp>
                      <wps:wsp>
                        <wps:cNvPr id="226" name="直接连接符 226"/>
                        <wps:cNvCnPr/>
                        <wps:spPr>
                          <a:xfrm>
                            <a:off x="1780733" y="4171665"/>
                            <a:ext cx="12701" cy="698559"/>
                          </a:xfrm>
                          <a:prstGeom prst="line">
                            <a:avLst/>
                          </a:prstGeom>
                          <a:ln w="9525" cap="flat" cmpd="sng">
                            <a:solidFill>
                              <a:srgbClr val="000000"/>
                            </a:solidFill>
                            <a:prstDash val="solid"/>
                            <a:headEnd type="none" w="med" len="med"/>
                            <a:tailEnd type="triangle" w="sm" len="med"/>
                          </a:ln>
                        </wps:spPr>
                        <wps:bodyPr/>
                      </wps:wsp>
                      <wps:wsp>
                        <wps:cNvPr id="227" name="直接连接符 227"/>
                        <wps:cNvCnPr/>
                        <wps:spPr>
                          <a:xfrm>
                            <a:off x="1805501" y="4508878"/>
                            <a:ext cx="418510" cy="635"/>
                          </a:xfrm>
                          <a:prstGeom prst="line">
                            <a:avLst/>
                          </a:prstGeom>
                          <a:ln w="9525" cap="flat" cmpd="sng">
                            <a:solidFill>
                              <a:srgbClr val="000000"/>
                            </a:solidFill>
                            <a:prstDash val="solid"/>
                            <a:headEnd type="none" w="med" len="med"/>
                            <a:tailEnd type="triangle" w="sm" len="med"/>
                          </a:ln>
                        </wps:spPr>
                        <wps:bodyPr/>
                      </wps:wsp>
                      <wps:wsp>
                        <wps:cNvPr id="228" name="文本框 228"/>
                        <wps:cNvSpPr txBox="1"/>
                        <wps:spPr>
                          <a:xfrm>
                            <a:off x="2224012" y="4277719"/>
                            <a:ext cx="807808" cy="4699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3A6BBC">
                              <w:pPr>
                                <w:ind w:firstLine="0" w:firstLineChars="0"/>
                                <w:jc w:val="center"/>
                                <w:rPr>
                                  <w:rFonts w:ascii="仿宋" w:hAnsi="仿宋" w:eastAsia="仿宋" w:cs="仿宋"/>
                                </w:rPr>
                              </w:pPr>
                              <w:r>
                                <w:rPr>
                                  <w:rFonts w:hint="eastAsia" w:ascii="仿宋" w:hAnsi="仿宋" w:eastAsia="仿宋" w:cs="仿宋"/>
                                  <w:sz w:val="24"/>
                                  <w:szCs w:val="24"/>
                                </w:rPr>
                                <w:t>周边及内部红色预警</w:t>
                              </w:r>
                            </w:p>
                          </w:txbxContent>
                        </wps:txbx>
                        <wps:bodyPr lIns="0" tIns="45720" rIns="0" bIns="45720" anchor="ctr" upright="1"/>
                      </wps:wsp>
                      <wps:wsp>
                        <wps:cNvPr id="229" name="直接连接符 229"/>
                        <wps:cNvCnPr/>
                        <wps:spPr>
                          <a:xfrm flipH="1">
                            <a:off x="445818" y="4827040"/>
                            <a:ext cx="6986" cy="381667"/>
                          </a:xfrm>
                          <a:prstGeom prst="line">
                            <a:avLst/>
                          </a:prstGeom>
                          <a:ln w="9525" cap="flat" cmpd="sng">
                            <a:solidFill>
                              <a:srgbClr val="000000"/>
                            </a:solidFill>
                            <a:prstDash val="solid"/>
                            <a:headEnd type="none" w="med" len="med"/>
                            <a:tailEnd type="none" w="med" len="med"/>
                          </a:ln>
                        </wps:spPr>
                        <wps:bodyPr/>
                      </wps:wsp>
                      <wps:wsp>
                        <wps:cNvPr id="230" name="直接连接符 230"/>
                        <wps:cNvCnPr/>
                        <wps:spPr>
                          <a:xfrm>
                            <a:off x="438833" y="5217598"/>
                            <a:ext cx="812888" cy="3810"/>
                          </a:xfrm>
                          <a:prstGeom prst="line">
                            <a:avLst/>
                          </a:prstGeom>
                          <a:ln w="9525" cap="flat" cmpd="sng">
                            <a:solidFill>
                              <a:srgbClr val="000000"/>
                            </a:solidFill>
                            <a:prstDash val="solid"/>
                            <a:headEnd type="none" w="med" len="med"/>
                            <a:tailEnd type="triangle" w="sm" len="med"/>
                          </a:ln>
                        </wps:spPr>
                        <wps:bodyPr/>
                      </wps:wsp>
                      <wps:wsp>
                        <wps:cNvPr id="231" name="直接连接符 231"/>
                        <wps:cNvCnPr/>
                        <wps:spPr>
                          <a:xfrm flipV="1">
                            <a:off x="1745170" y="5817088"/>
                            <a:ext cx="3137241" cy="0"/>
                          </a:xfrm>
                          <a:prstGeom prst="line">
                            <a:avLst/>
                          </a:prstGeom>
                          <a:ln w="9525" cap="flat" cmpd="sng">
                            <a:solidFill>
                              <a:srgbClr val="000000"/>
                            </a:solidFill>
                            <a:prstDash val="solid"/>
                            <a:headEnd type="none" w="med" len="med"/>
                            <a:tailEnd type="none" w="med" len="med"/>
                          </a:ln>
                        </wps:spPr>
                        <wps:bodyPr/>
                      </wps:wsp>
                      <wps:wsp>
                        <wps:cNvPr id="232" name="直接连接符 232"/>
                        <wps:cNvCnPr/>
                        <wps:spPr>
                          <a:xfrm>
                            <a:off x="1747710" y="5568782"/>
                            <a:ext cx="3175" cy="257832"/>
                          </a:xfrm>
                          <a:prstGeom prst="line">
                            <a:avLst/>
                          </a:prstGeom>
                          <a:ln w="9525" cap="flat" cmpd="sng">
                            <a:solidFill>
                              <a:srgbClr val="000000"/>
                            </a:solidFill>
                            <a:prstDash val="solid"/>
                            <a:headEnd type="none" w="med" len="med"/>
                            <a:tailEnd type="none" w="med" len="med"/>
                          </a:ln>
                        </wps:spPr>
                        <wps:bodyPr/>
                      </wps:wsp>
                      <wps:wsp>
                        <wps:cNvPr id="233" name="直接连接符 233"/>
                        <wps:cNvCnPr/>
                        <wps:spPr>
                          <a:xfrm>
                            <a:off x="3210909" y="5591644"/>
                            <a:ext cx="8891" cy="535985"/>
                          </a:xfrm>
                          <a:prstGeom prst="line">
                            <a:avLst/>
                          </a:prstGeom>
                          <a:ln w="9525" cap="flat" cmpd="sng">
                            <a:solidFill>
                              <a:srgbClr val="000000"/>
                            </a:solidFill>
                            <a:prstDash val="solid"/>
                            <a:headEnd type="none" w="med" len="med"/>
                            <a:tailEnd type="triangle" w="sm" len="med"/>
                          </a:ln>
                        </wps:spPr>
                        <wps:bodyPr/>
                      </wps:wsp>
                      <wps:wsp>
                        <wps:cNvPr id="234" name="直接连接符 234"/>
                        <wps:cNvCnPr/>
                        <wps:spPr>
                          <a:xfrm>
                            <a:off x="4890031" y="5587834"/>
                            <a:ext cx="635" cy="247671"/>
                          </a:xfrm>
                          <a:prstGeom prst="line">
                            <a:avLst/>
                          </a:prstGeom>
                          <a:ln w="9525" cap="flat" cmpd="sng">
                            <a:solidFill>
                              <a:srgbClr val="000000"/>
                            </a:solidFill>
                            <a:prstDash val="solid"/>
                            <a:headEnd type="none" w="med" len="med"/>
                            <a:tailEnd type="none" w="med" len="med"/>
                          </a:ln>
                        </wps:spPr>
                        <wps:bodyPr/>
                      </wps:wsp>
                      <wps:wsp>
                        <wps:cNvPr id="235" name="直接连接符 235"/>
                        <wps:cNvCnPr/>
                        <wps:spPr>
                          <a:xfrm flipH="1">
                            <a:off x="910689" y="4512689"/>
                            <a:ext cx="854803" cy="4445"/>
                          </a:xfrm>
                          <a:prstGeom prst="line">
                            <a:avLst/>
                          </a:prstGeom>
                          <a:ln w="9525" cap="flat" cmpd="sng">
                            <a:solidFill>
                              <a:srgbClr val="000000"/>
                            </a:solidFill>
                            <a:prstDash val="solid"/>
                            <a:headEnd type="none" w="med" len="med"/>
                            <a:tailEnd type="triangle" w="sm" len="med"/>
                          </a:ln>
                        </wps:spPr>
                        <wps:bodyPr/>
                      </wps:wsp>
                      <wps:wsp>
                        <wps:cNvPr id="236" name="直接连接符 236"/>
                        <wps:cNvCnPr/>
                        <wps:spPr>
                          <a:xfrm>
                            <a:off x="4585833" y="3556298"/>
                            <a:ext cx="0" cy="292125"/>
                          </a:xfrm>
                          <a:prstGeom prst="line">
                            <a:avLst/>
                          </a:prstGeom>
                          <a:ln w="9525" cap="flat" cmpd="sng">
                            <a:solidFill>
                              <a:srgbClr val="000000"/>
                            </a:solidFill>
                            <a:prstDash val="solid"/>
                            <a:headEnd type="none" w="med" len="med"/>
                            <a:tailEnd type="triangle" w="sm" len="med"/>
                          </a:ln>
                        </wps:spPr>
                        <wps:bodyPr/>
                      </wps:wsp>
                      <wps:wsp>
                        <wps:cNvPr id="237" name="直接连接符 237"/>
                        <wps:cNvCnPr/>
                        <wps:spPr>
                          <a:xfrm>
                            <a:off x="3210274" y="3542327"/>
                            <a:ext cx="0" cy="292125"/>
                          </a:xfrm>
                          <a:prstGeom prst="line">
                            <a:avLst/>
                          </a:prstGeom>
                          <a:ln w="9525" cap="flat" cmpd="sng">
                            <a:solidFill>
                              <a:srgbClr val="000000"/>
                            </a:solidFill>
                            <a:prstDash val="solid"/>
                            <a:headEnd type="none" w="med" len="med"/>
                            <a:tailEnd type="triangle" w="sm" len="med"/>
                          </a:ln>
                        </wps:spPr>
                        <wps:bodyPr/>
                      </wps:wsp>
                      <wps:wsp>
                        <wps:cNvPr id="238" name="直接连接符 238"/>
                        <wps:cNvCnPr/>
                        <wps:spPr>
                          <a:xfrm>
                            <a:off x="1762316" y="3542327"/>
                            <a:ext cx="0" cy="292125"/>
                          </a:xfrm>
                          <a:prstGeom prst="line">
                            <a:avLst/>
                          </a:prstGeom>
                          <a:ln w="9525" cap="flat" cmpd="sng">
                            <a:solidFill>
                              <a:srgbClr val="000000"/>
                            </a:solidFill>
                            <a:prstDash val="solid"/>
                            <a:headEnd type="none" w="med" len="med"/>
                            <a:tailEnd type="triangle" w="sm" len="med"/>
                          </a:ln>
                        </wps:spPr>
                        <wps:bodyPr/>
                      </wps:wsp>
                      <wps:wsp>
                        <wps:cNvPr id="239" name="直接连接符 239"/>
                        <wps:cNvCnPr/>
                        <wps:spPr>
                          <a:xfrm flipV="1">
                            <a:off x="3132795" y="2000418"/>
                            <a:ext cx="520757" cy="0"/>
                          </a:xfrm>
                          <a:prstGeom prst="line">
                            <a:avLst/>
                          </a:prstGeom>
                          <a:ln w="9525" cap="flat" cmpd="sng">
                            <a:solidFill>
                              <a:srgbClr val="000000"/>
                            </a:solidFill>
                            <a:prstDash val="solid"/>
                            <a:headEnd type="none" w="med" len="med"/>
                            <a:tailEnd type="triangle" w="sm" len="med"/>
                          </a:ln>
                        </wps:spPr>
                        <wps:bodyPr/>
                      </wps:wsp>
                      <wps:wsp>
                        <wps:cNvPr id="240" name="直接连接符 240"/>
                        <wps:cNvCnPr/>
                        <wps:spPr>
                          <a:xfrm flipH="1">
                            <a:off x="3132795" y="2114727"/>
                            <a:ext cx="508055" cy="0"/>
                          </a:xfrm>
                          <a:prstGeom prst="line">
                            <a:avLst/>
                          </a:prstGeom>
                          <a:ln w="9525" cap="flat" cmpd="sng">
                            <a:solidFill>
                              <a:srgbClr val="000000"/>
                            </a:solidFill>
                            <a:prstDash val="solid"/>
                            <a:headEnd type="none" w="med" len="med"/>
                            <a:tailEnd type="triangle" w="sm" len="med"/>
                          </a:ln>
                        </wps:spPr>
                        <wps:bodyPr/>
                      </wps:wsp>
                      <wps:wsp>
                        <wps:cNvPr id="241" name="文本框 241"/>
                        <wps:cNvSpPr txBox="1"/>
                        <wps:spPr>
                          <a:xfrm>
                            <a:off x="2563138" y="1935642"/>
                            <a:ext cx="1308242" cy="27942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3352FA">
                              <w:pPr>
                                <w:ind w:firstLine="0" w:firstLineChars="0"/>
                                <w:jc w:val="center"/>
                                <w:rPr>
                                  <w:rFonts w:ascii="仿宋" w:hAnsi="仿宋" w:eastAsia="仿宋" w:cs="仿宋"/>
                                  <w:sz w:val="24"/>
                                  <w:szCs w:val="24"/>
                                </w:rPr>
                              </w:pPr>
                              <w:r>
                                <w:rPr>
                                  <w:rFonts w:hint="eastAsia" w:ascii="仿宋" w:hAnsi="仿宋" w:eastAsia="仿宋" w:cs="仿宋"/>
                                  <w:sz w:val="24"/>
                                  <w:szCs w:val="24"/>
                                </w:rPr>
                                <w:t>应急指挥组长</w:t>
                              </w:r>
                            </w:p>
                          </w:txbxContent>
                        </wps:txbx>
                        <wps:bodyPr anchor="ctr" upright="1"/>
                      </wps:wsp>
                      <wps:wsp>
                        <wps:cNvPr id="242" name="文本框 242"/>
                        <wps:cNvSpPr txBox="1"/>
                        <wps:spPr>
                          <a:xfrm>
                            <a:off x="4455644" y="1922941"/>
                            <a:ext cx="1308242" cy="27942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D271B6">
                              <w:pPr>
                                <w:ind w:firstLine="0" w:firstLineChars="0"/>
                                <w:jc w:val="center"/>
                                <w:rPr>
                                  <w:rFonts w:ascii="仿宋" w:hAnsi="仿宋" w:eastAsia="仿宋" w:cs="仿宋"/>
                                  <w:sz w:val="24"/>
                                  <w:szCs w:val="24"/>
                                </w:rPr>
                              </w:pPr>
                              <w:r>
                                <w:rPr>
                                  <w:rFonts w:hint="eastAsia" w:ascii="仿宋" w:hAnsi="仿宋" w:eastAsia="仿宋" w:cs="仿宋"/>
                                  <w:sz w:val="24"/>
                                  <w:szCs w:val="24"/>
                                </w:rPr>
                                <w:t>综合协调小组长</w:t>
                              </w:r>
                            </w:p>
                          </w:txbxContent>
                        </wps:txbx>
                        <wps:bodyPr anchor="ctr" upright="1"/>
                      </wps:wsp>
                      <wps:wsp>
                        <wps:cNvPr id="243" name="直接连接符 243"/>
                        <wps:cNvCnPr/>
                        <wps:spPr>
                          <a:xfrm>
                            <a:off x="3198207" y="2227767"/>
                            <a:ext cx="0" cy="279423"/>
                          </a:xfrm>
                          <a:prstGeom prst="line">
                            <a:avLst/>
                          </a:prstGeom>
                          <a:ln w="9525" cap="flat" cmpd="sng">
                            <a:solidFill>
                              <a:srgbClr val="000000"/>
                            </a:solidFill>
                            <a:prstDash val="solid"/>
                            <a:headEnd type="none" w="med" len="med"/>
                            <a:tailEnd type="triangle" w="sm" len="med"/>
                          </a:ln>
                        </wps:spPr>
                        <wps:bodyPr/>
                      </wps:wsp>
                      <wps:wsp>
                        <wps:cNvPr id="244" name="直接连接符 244"/>
                        <wps:cNvCnPr/>
                        <wps:spPr>
                          <a:xfrm flipV="1">
                            <a:off x="3896783" y="1999148"/>
                            <a:ext cx="520757" cy="0"/>
                          </a:xfrm>
                          <a:prstGeom prst="line">
                            <a:avLst/>
                          </a:prstGeom>
                          <a:ln w="9525" cap="flat" cmpd="sng">
                            <a:solidFill>
                              <a:srgbClr val="000000"/>
                            </a:solidFill>
                            <a:prstDash val="solid"/>
                            <a:headEnd type="none" w="med" len="med"/>
                            <a:tailEnd type="triangle" w="sm" len="med"/>
                          </a:ln>
                        </wps:spPr>
                        <wps:bodyPr/>
                      </wps:wsp>
                      <wps:wsp>
                        <wps:cNvPr id="245" name="直接连接符 245"/>
                        <wps:cNvCnPr/>
                        <wps:spPr>
                          <a:xfrm flipH="1">
                            <a:off x="3896783" y="2113457"/>
                            <a:ext cx="508055" cy="0"/>
                          </a:xfrm>
                          <a:prstGeom prst="line">
                            <a:avLst/>
                          </a:prstGeom>
                          <a:ln w="9525" cap="flat" cmpd="sng">
                            <a:solidFill>
                              <a:srgbClr val="000000"/>
                            </a:solidFill>
                            <a:prstDash val="solid"/>
                            <a:headEnd type="none" w="med" len="med"/>
                            <a:tailEnd type="triangle" w="sm" len="med"/>
                          </a:ln>
                        </wps:spPr>
                        <wps:bodyPr/>
                      </wps:wsp>
                      <wps:wsp>
                        <wps:cNvPr id="246" name="文本框 246"/>
                        <wps:cNvSpPr txBox="1"/>
                        <wps:spPr>
                          <a:xfrm>
                            <a:off x="2584731" y="6111118"/>
                            <a:ext cx="1257437" cy="27942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F33F22">
                              <w:pPr>
                                <w:ind w:firstLine="0" w:firstLineChars="0"/>
                                <w:jc w:val="center"/>
                                <w:rPr>
                                  <w:rFonts w:ascii="仿宋" w:hAnsi="仿宋" w:eastAsia="仿宋" w:cs="仿宋"/>
                                  <w:sz w:val="24"/>
                                  <w:szCs w:val="24"/>
                                </w:rPr>
                              </w:pPr>
                              <w:r>
                                <w:rPr>
                                  <w:rFonts w:hint="eastAsia" w:ascii="仿宋" w:hAnsi="仿宋" w:eastAsia="仿宋" w:cs="仿宋"/>
                                  <w:sz w:val="24"/>
                                  <w:szCs w:val="24"/>
                                </w:rPr>
                                <w:t>现场应急终止</w:t>
                              </w:r>
                            </w:p>
                          </w:txbxContent>
                        </wps:txbx>
                        <wps:bodyPr anchor="ctr" upright="1"/>
                      </wps:wsp>
                      <wps:wsp>
                        <wps:cNvPr id="247" name="直接连接符 247"/>
                        <wps:cNvCnPr/>
                        <wps:spPr>
                          <a:xfrm>
                            <a:off x="3210909" y="6403242"/>
                            <a:ext cx="8891" cy="452158"/>
                          </a:xfrm>
                          <a:prstGeom prst="line">
                            <a:avLst/>
                          </a:prstGeom>
                          <a:ln w="9525" cap="flat" cmpd="sng">
                            <a:solidFill>
                              <a:srgbClr val="000000"/>
                            </a:solidFill>
                            <a:prstDash val="solid"/>
                            <a:headEnd type="none" w="med" len="med"/>
                            <a:tailEnd type="triangle" w="sm" len="med"/>
                          </a:ln>
                        </wps:spPr>
                        <wps:bodyPr/>
                      </wps:wsp>
                      <wps:wsp>
                        <wps:cNvPr id="248" name="文本框 248"/>
                        <wps:cNvSpPr txBox="1"/>
                        <wps:spPr>
                          <a:xfrm>
                            <a:off x="3244567" y="6503581"/>
                            <a:ext cx="879571" cy="266722"/>
                          </a:xfrm>
                          <a:prstGeom prst="rect">
                            <a:avLst/>
                          </a:prstGeom>
                          <a:solidFill>
                            <a:srgbClr val="FFFFFF"/>
                          </a:solidFill>
                          <a:ln>
                            <a:noFill/>
                          </a:ln>
                        </wps:spPr>
                        <wps:txbx>
                          <w:txbxContent>
                            <w:p w14:paraId="5663E8BC">
                              <w:pPr>
                                <w:ind w:firstLine="0" w:firstLineChars="0"/>
                                <w:jc w:val="center"/>
                                <w:rPr>
                                  <w:rFonts w:ascii="仿宋" w:hAnsi="仿宋" w:eastAsia="仿宋" w:cs="仿宋"/>
                                  <w:sz w:val="24"/>
                                  <w:szCs w:val="24"/>
                                </w:rPr>
                              </w:pPr>
                              <w:r>
                                <w:rPr>
                                  <w:rFonts w:hint="eastAsia" w:ascii="仿宋" w:hAnsi="仿宋" w:eastAsia="仿宋" w:cs="仿宋"/>
                                  <w:sz w:val="24"/>
                                  <w:szCs w:val="24"/>
                                </w:rPr>
                                <w:t>信息报告</w:t>
                              </w:r>
                            </w:p>
                            <w:p w14:paraId="51E452EE">
                              <w:pPr>
                                <w:ind w:firstLine="0" w:firstLineChars="0"/>
                                <w:jc w:val="center"/>
                                <w:rPr>
                                  <w:rFonts w:ascii="仿宋" w:hAnsi="仿宋" w:eastAsia="仿宋" w:cs="仿宋"/>
                                  <w:sz w:val="24"/>
                                  <w:szCs w:val="24"/>
                                </w:rPr>
                              </w:pPr>
                            </w:p>
                          </w:txbxContent>
                        </wps:txbx>
                        <wps:bodyPr lIns="0" tIns="25200" rIns="14400" bIns="21600" upright="1"/>
                      </wps:wsp>
                    </wpc:wpc>
                  </a:graphicData>
                </a:graphic>
              </wp:inline>
            </w:drawing>
          </mc:Choice>
          <mc:Fallback>
            <w:pict>
              <v:group id="_x0000_s1026" o:spid="_x0000_s1026" o:spt="203" style="height:595.95pt;width:460.25pt;" coordsize="5845175,7568565" editas="canvas" o:gfxdata="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">
                <o:lock v:ext="edit" aspectratio="f"/>
                <v:shape id="_x0000_s1026" o:spid="_x0000_s1026" style="position:absolute;left:0;top:0;height:7568565;width:5845175;" filled="f" stroked="f" coordsize="21600,21600" o:gfxdata="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">
                  <v:fill on="f" focussize="0,0"/>
                  <v:stroke on="f"/>
                  <v:imagedata o:title=""/>
                  <o:lock v:ext="edit" aspectratio="t"/>
                </v:shape>
                <v:shape id="_x0000_s1026" o:spid="_x0000_s1026" o:spt="202" type="#_x0000_t202" style="position:absolute;left:3283307;top:3207654;height:266722;width:511866;" fillcolor="#FFFFFF" filled="t" stroked="f" coordsize="21600,21600" o:gfxdata="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o04zzVAAAABgEAAA8AAAAAAAAAAQAgAAAAIgAAAGRycy9k&#10;b3ducmV2LnhtbFBLAQIUABQAAAAIAIdO4kD3Xla2zAEAAIYDAAAOAAAAAAAAAAEAIAAAACQBAABk&#10;cnMvZTJvRG9jLnhtbFBLBQYAAAAABgAGAFkBAABiBQAAAAA=&#10;">
                  <v:fill on="t" focussize="0,0"/>
                  <v:stroke on="f"/>
                  <v:imagedata o:title=""/>
                  <o:lock v:ext="edit" aspectratio="f"/>
                  <v:textbox>
                    <w:txbxContent>
                      <w:p w14:paraId="5A82EA14">
                        <w:pPr>
                          <w:ind w:firstLine="0" w:firstLineChars="0"/>
                          <w:jc w:val="center"/>
                          <w:rPr>
                            <w:rFonts w:ascii="仿宋" w:hAnsi="仿宋" w:eastAsia="仿宋" w:cs="仿宋"/>
                            <w:sz w:val="24"/>
                            <w:szCs w:val="24"/>
                          </w:rPr>
                        </w:pPr>
                        <w:r>
                          <w:rPr>
                            <w:rFonts w:hint="eastAsia" w:ascii="仿宋" w:hAnsi="仿宋" w:eastAsia="仿宋" w:cs="仿宋"/>
                            <w:sz w:val="24"/>
                            <w:szCs w:val="24"/>
                          </w:rPr>
                          <w:t>是</w:t>
                        </w:r>
                      </w:p>
                    </w:txbxContent>
                  </v:textbox>
                </v:shape>
                <v:shape id="_x0000_s1026" o:spid="_x0000_s1026" o:spt="202" type="#_x0000_t202" style="position:absolute;left:482017;top:4954686;height:266722;width:520757;" fillcolor="#FFFFFF" filled="t" stroked="f" coordsize="21600,21600" o:gfxdata="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X67O9YAAAAGAQAA&#10;DwAAAAAAAAABACAAAAAiAAAAZHJzL2Rvd25yZXYueG1sUEsBAhQAFAAAAAgAh07iQNsNHfriAQAA&#10;tQMAAA4AAAAAAAAAAQAgAAAAJQEAAGRycy9lMm9Eb2MueG1sUEsFBgAAAAAGAAYAWQEAAHkFAAAA&#10;AA==&#10;">
                  <v:fill on="t" focussize="0,0"/>
                  <v:stroke on="f"/>
                  <v:imagedata o:title=""/>
                  <o:lock v:ext="edit" aspectratio="f"/>
                  <v:textbox inset="0mm,0.7mm,0.4mm,0.6mm">
                    <w:txbxContent>
                      <w:p w14:paraId="17F62816">
                        <w:pPr>
                          <w:ind w:firstLine="0" w:firstLineChars="0"/>
                          <w:jc w:val="center"/>
                          <w:rPr>
                            <w:rFonts w:ascii="仿宋" w:hAnsi="仿宋" w:eastAsia="仿宋" w:cs="仿宋"/>
                            <w:sz w:val="24"/>
                            <w:szCs w:val="24"/>
                          </w:rPr>
                        </w:pPr>
                        <w:r>
                          <w:rPr>
                            <w:rFonts w:hint="eastAsia" w:ascii="仿宋" w:hAnsi="仿宋" w:eastAsia="仿宋" w:cs="仿宋"/>
                            <w:sz w:val="24"/>
                            <w:szCs w:val="24"/>
                          </w:rPr>
                          <w:t>支援</w:t>
                        </w:r>
                      </w:p>
                    </w:txbxContent>
                  </v:textbox>
                </v:shape>
                <v:shape id="_x0000_s1026" o:spid="_x0000_s1026" o:spt="202" type="#_x0000_t202" style="position:absolute;left:1103750;top:4251682;height:266722;width:520757;" fillcolor="#FFFFFF" filled="t" stroked="f" coordsize="21600,21600" o:gfxdata="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X67O9YA&#10;AAAGAQAADwAAAAAAAAABACAAAAAiAAAAZHJzL2Rvd25yZXYueG1sUEsBAhQAFAAAAAgAh07iQDmV&#10;b+foAQAAtgMAAA4AAAAAAAAAAQAgAAAAJQEAAGRycy9lMm9Eb2MueG1sUEsFBgAAAAAGAAYAWQEA&#10;AH8FAAAAAA==&#10;">
                  <v:fill on="t" focussize="0,0"/>
                  <v:stroke on="f"/>
                  <v:imagedata o:title=""/>
                  <o:lock v:ext="edit" aspectratio="f"/>
                  <v:textbox inset="0mm,0.7mm,0.4mm,0.6mm">
                    <w:txbxContent>
                      <w:p w14:paraId="35844206">
                        <w:pPr>
                          <w:ind w:firstLine="0" w:firstLineChars="0"/>
                          <w:jc w:val="center"/>
                          <w:rPr>
                            <w:rFonts w:ascii="仿宋" w:hAnsi="仿宋" w:eastAsia="仿宋" w:cs="仿宋"/>
                            <w:sz w:val="24"/>
                            <w:szCs w:val="24"/>
                          </w:rPr>
                        </w:pPr>
                        <w:r>
                          <w:rPr>
                            <w:rFonts w:hint="eastAsia" w:ascii="仿宋" w:hAnsi="仿宋" w:eastAsia="仿宋" w:cs="仿宋"/>
                            <w:sz w:val="24"/>
                            <w:szCs w:val="24"/>
                          </w:rPr>
                          <w:t>报告</w:t>
                        </w:r>
                      </w:p>
                    </w:txbxContent>
                  </v:textbox>
                </v:shape>
                <v:shape id="_x0000_s1026" o:spid="_x0000_s1026" o:spt="202" type="#_x0000_t202" style="position:absolute;left:1783909;top:4276449;height:266722;width:520757;" fillcolor="#FFFFFF" filled="t" stroked="f" coordsize="21600,21600" o:gfxdata="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frs71gAA&#10;AAYBAAAPAAAAAAAAAAEAIAAAACIAAABkcnMvZG93bnJldi54bWxQSwECFAAUAAAACACHTuJAQ3Ua&#10;UucBAAC2AwAADgAAAAAAAAABACAAAAAlAQAAZHJzL2Uyb0RvYy54bWxQSwUGAAAAAAYABgBZAQAA&#10;fgUAAAAA&#10;">
                  <v:fill on="t" focussize="0,0"/>
                  <v:stroke on="f"/>
                  <v:imagedata o:title=""/>
                  <o:lock v:ext="edit" aspectratio="f"/>
                  <v:textbox inset="0mm,0.7mm,0.4mm,0.6mm">
                    <w:txbxContent>
                      <w:p w14:paraId="5E4F83D1">
                        <w:pPr>
                          <w:ind w:firstLine="0" w:firstLineChars="0"/>
                          <w:jc w:val="center"/>
                          <w:rPr>
                            <w:rFonts w:ascii="仿宋" w:hAnsi="仿宋" w:eastAsia="仿宋" w:cs="仿宋"/>
                            <w:sz w:val="24"/>
                            <w:szCs w:val="24"/>
                          </w:rPr>
                        </w:pPr>
                        <w:r>
                          <w:rPr>
                            <w:rFonts w:hint="eastAsia" w:ascii="仿宋" w:hAnsi="仿宋" w:eastAsia="仿宋" w:cs="仿宋"/>
                            <w:sz w:val="24"/>
                            <w:szCs w:val="24"/>
                          </w:rPr>
                          <w:t>发布</w:t>
                        </w:r>
                      </w:p>
                    </w:txbxContent>
                  </v:textbox>
                </v:shape>
                <v:shape id="_x0000_s1026" o:spid="_x0000_s1026" o:spt="202" type="#_x0000_t202" style="position:absolute;left:1701985;top:4629538;height:266722;width:520757;" fillcolor="#FFFFFF" filled="t" stroked="f" coordsize="21600,21600" o:gfxdata="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l+uzvWAAAA&#10;BgEAAA8AAAAAAAAAAQAgAAAAIgAAAGRycy9kb3ducmV2LnhtbFBLAQIUABQAAAAIAIdO4kCBI3vV&#10;5gEAALYDAAAOAAAAAAAAAAEAIAAAACUBAABkcnMvZTJvRG9jLnhtbFBLBQYAAAAABgAGAFkBAAB9&#10;BQAAAAA=&#10;">
                  <v:fill on="t" focussize="0,0"/>
                  <v:stroke on="f"/>
                  <v:imagedata o:title=""/>
                  <o:lock v:ext="edit" aspectratio="f"/>
                  <v:textbox inset="0mm,0.7mm,0.4mm,0.6mm">
                    <w:txbxContent>
                      <w:p w14:paraId="0A967303">
                        <w:pPr>
                          <w:ind w:firstLine="0" w:firstLineChars="0"/>
                          <w:jc w:val="center"/>
                          <w:rPr>
                            <w:rFonts w:ascii="仿宋" w:hAnsi="仿宋" w:eastAsia="仿宋" w:cs="仿宋"/>
                            <w:sz w:val="24"/>
                            <w:szCs w:val="24"/>
                          </w:rPr>
                        </w:pPr>
                        <w:r>
                          <w:rPr>
                            <w:rFonts w:hint="eastAsia" w:ascii="仿宋" w:hAnsi="仿宋" w:eastAsia="仿宋" w:cs="仿宋"/>
                            <w:sz w:val="24"/>
                            <w:szCs w:val="24"/>
                          </w:rPr>
                          <w:t>启动</w:t>
                        </w:r>
                      </w:p>
                      <w:p w14:paraId="48C6DD88">
                        <w:pPr>
                          <w:ind w:firstLine="0" w:firstLineChars="0"/>
                          <w:jc w:val="center"/>
                          <w:rPr>
                            <w:rFonts w:ascii="仿宋" w:hAnsi="仿宋" w:eastAsia="仿宋" w:cs="仿宋"/>
                            <w:sz w:val="24"/>
                            <w:szCs w:val="24"/>
                          </w:rPr>
                        </w:pPr>
                      </w:p>
                      <w:p w14:paraId="102D8107">
                        <w:pPr>
                          <w:ind w:firstLine="0" w:firstLineChars="0"/>
                          <w:jc w:val="center"/>
                          <w:rPr>
                            <w:rFonts w:ascii="仿宋" w:hAnsi="仿宋" w:eastAsia="仿宋" w:cs="仿宋"/>
                            <w:sz w:val="24"/>
                            <w:szCs w:val="24"/>
                          </w:rPr>
                        </w:pPr>
                      </w:p>
                    </w:txbxContent>
                  </v:textbox>
                </v:shape>
                <v:shape id="_x0000_s1026" o:spid="_x0000_s1026" o:spt="202" type="#_x0000_t202" style="position:absolute;left:3104217;top:4642239;height:266722;width:520757;" fillcolor="#FFFFFF" filled="t" stroked="f" coordsize="21600,21600" o:gfxdata="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l+uzvWAAAA&#10;BgEAAA8AAAAAAAAAAQAgAAAAIgAAAGRycy9kb3ducmV2LnhtbFBLAQIUABQAAAAIAIdO4kDJNcJD&#10;5gEAALYDAAAOAAAAAAAAAAEAIAAAACUBAABkcnMvZTJvRG9jLnhtbFBLBQYAAAAABgAGAFkBAAB9&#10;BQAAAAA=&#10;">
                  <v:fill on="t" focussize="0,0"/>
                  <v:stroke on="f"/>
                  <v:imagedata o:title=""/>
                  <o:lock v:ext="edit" aspectratio="f"/>
                  <v:textbox inset="0mm,0.7mm,0.4mm,0.6mm">
                    <w:txbxContent>
                      <w:p w14:paraId="04611C0B">
                        <w:pPr>
                          <w:ind w:firstLine="0" w:firstLineChars="0"/>
                          <w:jc w:val="center"/>
                          <w:rPr>
                            <w:rFonts w:ascii="仿宋" w:hAnsi="仿宋" w:eastAsia="仿宋" w:cs="仿宋"/>
                            <w:sz w:val="24"/>
                            <w:szCs w:val="24"/>
                          </w:rPr>
                        </w:pPr>
                        <w:r>
                          <w:rPr>
                            <w:rFonts w:hint="eastAsia" w:ascii="仿宋" w:hAnsi="仿宋" w:eastAsia="仿宋" w:cs="仿宋"/>
                            <w:sz w:val="24"/>
                            <w:szCs w:val="24"/>
                          </w:rPr>
                          <w:t>启动</w:t>
                        </w:r>
                      </w:p>
                      <w:p w14:paraId="1C7D901D">
                        <w:pPr>
                          <w:ind w:firstLine="0" w:firstLineChars="0"/>
                          <w:jc w:val="center"/>
                          <w:rPr>
                            <w:rFonts w:ascii="仿宋" w:hAnsi="仿宋" w:eastAsia="仿宋" w:cs="仿宋"/>
                            <w:sz w:val="24"/>
                            <w:szCs w:val="24"/>
                          </w:rPr>
                        </w:pPr>
                      </w:p>
                      <w:p w14:paraId="180E7244">
                        <w:pPr>
                          <w:ind w:firstLine="0" w:firstLineChars="0"/>
                          <w:jc w:val="center"/>
                          <w:rPr>
                            <w:rFonts w:ascii="仿宋" w:hAnsi="仿宋" w:eastAsia="仿宋" w:cs="仿宋"/>
                            <w:sz w:val="24"/>
                            <w:szCs w:val="24"/>
                          </w:rPr>
                        </w:pPr>
                      </w:p>
                    </w:txbxContent>
                  </v:textbox>
                </v:shape>
                <v:shape id="_x0000_s1026" o:spid="_x0000_s1026" o:spt="202" type="#_x0000_t202" style="position:absolute;left:3132795;top:4269463;height:266722;width:520757;" fillcolor="#FFFFFF" filled="t" stroked="f" coordsize="21600,21600" o:gfxdata="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frs71gAA&#10;AAYBAAAPAAAAAAAAAAEAIAAAACIAAABkcnMvZG93bnJldi54bWxQSwECFAAUAAAACACHTuJARFlv&#10;recBAAC2AwAADgAAAAAAAAABACAAAAAlAQAAZHJzL2Uyb0RvYy54bWxQSwUGAAAAAAYABgBZAQAA&#10;fgUAAAAA&#10;">
                  <v:fill on="t" focussize="0,0"/>
                  <v:stroke on="f"/>
                  <v:imagedata o:title=""/>
                  <o:lock v:ext="edit" aspectratio="f"/>
                  <v:textbox inset="0mm,0.7mm,0.4mm,0.6mm">
                    <w:txbxContent>
                      <w:p w14:paraId="77F6DBC1">
                        <w:pPr>
                          <w:ind w:firstLine="0" w:firstLineChars="0"/>
                          <w:jc w:val="center"/>
                          <w:rPr>
                            <w:rFonts w:ascii="仿宋" w:hAnsi="仿宋" w:eastAsia="仿宋" w:cs="仿宋"/>
                            <w:sz w:val="24"/>
                            <w:szCs w:val="24"/>
                          </w:rPr>
                        </w:pPr>
                        <w:r>
                          <w:rPr>
                            <w:rFonts w:hint="eastAsia" w:ascii="仿宋" w:hAnsi="仿宋" w:eastAsia="仿宋" w:cs="仿宋"/>
                            <w:sz w:val="24"/>
                            <w:szCs w:val="24"/>
                          </w:rPr>
                          <w:t>发布</w:t>
                        </w:r>
                      </w:p>
                    </w:txbxContent>
                  </v:textbox>
                </v:shape>
                <v:shape id="_x0000_s1026" o:spid="_x0000_s1026" o:spt="202" type="#_x0000_t202" style="position:absolute;left:4487397;top:4673357;height:266722;width:520757;" fillcolor="#FFFFFF" filled="t" stroked="f" coordsize="21600,21600" o:gfxdata="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Jfrs71gAAAAYB&#10;AAAPAAAAAAAAAAEAIAAAACIAAABkcnMvZG93bnJldi54bWxQSwECFAAUAAAACACHTuJAHLBQ3OQB&#10;AAC2AwAADgAAAAAAAAABACAAAAAlAQAAZHJzL2Uyb0RvYy54bWxQSwUGAAAAAAYABgBZAQAAewUA&#10;AAAA&#10;">
                  <v:fill on="t" focussize="0,0"/>
                  <v:stroke on="f"/>
                  <v:imagedata o:title=""/>
                  <o:lock v:ext="edit" aspectratio="f"/>
                  <v:textbox inset="0mm,0.7mm,0.4mm,0.6mm">
                    <w:txbxContent>
                      <w:p w14:paraId="05923E8F">
                        <w:pPr>
                          <w:ind w:firstLine="0" w:firstLineChars="0"/>
                          <w:jc w:val="center"/>
                          <w:rPr>
                            <w:rFonts w:ascii="仿宋" w:hAnsi="仿宋" w:eastAsia="仿宋" w:cs="仿宋"/>
                            <w:sz w:val="24"/>
                            <w:szCs w:val="24"/>
                          </w:rPr>
                        </w:pPr>
                        <w:r>
                          <w:rPr>
                            <w:rFonts w:hint="eastAsia" w:ascii="仿宋" w:hAnsi="仿宋" w:eastAsia="仿宋" w:cs="仿宋"/>
                            <w:sz w:val="24"/>
                            <w:szCs w:val="24"/>
                          </w:rPr>
                          <w:t>启动</w:t>
                        </w:r>
                      </w:p>
                      <w:p w14:paraId="5676AAA5">
                        <w:pPr>
                          <w:ind w:firstLine="0" w:firstLineChars="0"/>
                          <w:jc w:val="center"/>
                          <w:rPr>
                            <w:rFonts w:ascii="仿宋" w:hAnsi="仿宋" w:eastAsia="仿宋" w:cs="仿宋"/>
                            <w:sz w:val="24"/>
                            <w:szCs w:val="24"/>
                          </w:rPr>
                        </w:pPr>
                      </w:p>
                      <w:p w14:paraId="217D6CB6">
                        <w:pPr>
                          <w:ind w:firstLine="0" w:firstLineChars="0"/>
                          <w:jc w:val="center"/>
                          <w:rPr>
                            <w:rFonts w:ascii="仿宋" w:hAnsi="仿宋" w:eastAsia="仿宋" w:cs="仿宋"/>
                            <w:sz w:val="24"/>
                            <w:szCs w:val="24"/>
                          </w:rPr>
                        </w:pPr>
                      </w:p>
                    </w:txbxContent>
                  </v:textbox>
                </v:shape>
                <v:shape id="_x0000_s1026" o:spid="_x0000_s1026" o:spt="202" type="#_x0000_t202" style="position:absolute;left:4481682;top:4252317;height:266722;width:520757;" fillcolor="#FFFFFF" filled="t" stroked="f" coordsize="21600,21600" o:gfxdata="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Jfrs71gAAAAYB&#10;AAAPAAAAAAAAAAEAIAAAACIAAABkcnMvZG93bnJldi54bWxQSwECFAAUAAAACACHTuJAQEv0tuQB&#10;AAC2AwAADgAAAAAAAAABACAAAAAlAQAAZHJzL2Uyb0RvYy54bWxQSwUGAAAAAAYABgBZAQAAewUA&#10;AAAA&#10;">
                  <v:fill on="t" focussize="0,0"/>
                  <v:stroke on="f"/>
                  <v:imagedata o:title=""/>
                  <o:lock v:ext="edit" aspectratio="f"/>
                  <v:textbox inset="0mm,0.7mm,0.4mm,0.6mm">
                    <w:txbxContent>
                      <w:p w14:paraId="61F42172">
                        <w:pPr>
                          <w:ind w:firstLine="0" w:firstLineChars="0"/>
                          <w:jc w:val="center"/>
                          <w:rPr>
                            <w:rFonts w:ascii="仿宋" w:hAnsi="仿宋" w:eastAsia="仿宋" w:cs="仿宋"/>
                            <w:sz w:val="24"/>
                            <w:szCs w:val="24"/>
                          </w:rPr>
                        </w:pPr>
                        <w:r>
                          <w:rPr>
                            <w:rFonts w:hint="eastAsia" w:ascii="仿宋" w:hAnsi="仿宋" w:eastAsia="仿宋" w:cs="仿宋"/>
                            <w:sz w:val="24"/>
                            <w:szCs w:val="24"/>
                          </w:rPr>
                          <w:t>发布</w:t>
                        </w:r>
                      </w:p>
                    </w:txbxContent>
                  </v:textbox>
                </v:shape>
                <v:shape id="_x0000_s1026" o:spid="_x0000_s1026" o:spt="202" type="#_x0000_t202" style="position:absolute;left:3151212;top:2253169;height:266722;width:812888;" fillcolor="#FFFFFF" filled="t" stroked="f" coordsize="21600,21600" o:gfxdata="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o04zzVAAAABgEAAA8AAAAAAAAAAQAgAAAAIgAAAGRy&#10;cy9kb3ducmV2LnhtbFBLAQIUABQAAAAIAIdO4kATnevQzwEAAIYDAAAOAAAAAAAAAAEAIAAAACQB&#10;AABkcnMvZTJvRG9jLnhtbFBLBQYAAAAABgAGAFkBAABlBQAAAAA=&#10;">
                  <v:fill on="t" focussize="0,0"/>
                  <v:stroke on="f"/>
                  <v:imagedata o:title=""/>
                  <o:lock v:ext="edit" aspectratio="f"/>
                  <v:textbox>
                    <w:txbxContent>
                      <w:p w14:paraId="2E6C3DE5">
                        <w:pPr>
                          <w:ind w:firstLine="0" w:firstLineChars="0"/>
                          <w:jc w:val="center"/>
                          <w:rPr>
                            <w:rFonts w:ascii="仿宋" w:hAnsi="仿宋" w:eastAsia="仿宋" w:cs="仿宋"/>
                            <w:sz w:val="24"/>
                            <w:szCs w:val="24"/>
                          </w:rPr>
                        </w:pPr>
                        <w:r>
                          <w:rPr>
                            <w:rFonts w:hint="eastAsia" w:ascii="仿宋" w:hAnsi="仿宋" w:eastAsia="仿宋" w:cs="仿宋"/>
                            <w:sz w:val="24"/>
                            <w:szCs w:val="24"/>
                          </w:rPr>
                          <w:t>研判</w:t>
                        </w:r>
                      </w:p>
                    </w:txbxContent>
                  </v:textbox>
                </v:shape>
                <v:shape id="_x0000_s1026" o:spid="_x0000_s1026" o:spt="202" type="#_x0000_t202" style="position:absolute;left:3852329;top:2601813;height:266722;width:812888;" fillcolor="#FFFFFF" filled="t" stroked="f" coordsize="21600,21600" o:gfxdata="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jTjPNUAAAAGAQAADwAAAAAAAAABACAAAAAiAAAAZHJz&#10;L2Rvd25yZXYueG1sUEsBAhQAFAAAAAgAh07iQIe7phXOAQAAhgMAAA4AAAAAAAAAAQAgAAAAJAEA&#10;AGRycy9lMm9Eb2MueG1sUEsFBgAAAAAGAAYAWQEAAGQFAAAAAA==&#10;">
                  <v:fill on="t" focussize="0,0"/>
                  <v:stroke on="f"/>
                  <v:imagedata o:title=""/>
                  <o:lock v:ext="edit" aspectratio="f"/>
                  <v:textbox>
                    <w:txbxContent>
                      <w:p w14:paraId="567B77E9">
                        <w:pPr>
                          <w:ind w:firstLine="0" w:firstLineChars="0"/>
                          <w:jc w:val="center"/>
                          <w:rPr>
                            <w:rFonts w:ascii="仿宋" w:hAnsi="仿宋" w:eastAsia="仿宋" w:cs="仿宋"/>
                            <w:sz w:val="24"/>
                            <w:szCs w:val="24"/>
                          </w:rPr>
                        </w:pPr>
                        <w:r>
                          <w:rPr>
                            <w:rFonts w:hint="eastAsia" w:ascii="仿宋" w:hAnsi="仿宋" w:eastAsia="仿宋" w:cs="仿宋"/>
                            <w:sz w:val="24"/>
                            <w:szCs w:val="24"/>
                          </w:rPr>
                          <w:t>否</w:t>
                        </w:r>
                      </w:p>
                    </w:txbxContent>
                  </v:textbox>
                </v:shape>
                <v:shape id="_x0000_s1026" o:spid="_x0000_s1026" o:spt="202" type="#_x0000_t202" style="position:absolute;left:3795807;top:2122348;height:266722;width:812888;" fillcolor="#FFFFFF" filled="t" stroked="f" coordsize="21600,21600" o:gfxdata="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jTjPNUAAAAGAQAADwAAAAAAAAABACAAAAAiAAAAZHJz&#10;L2Rvd25yZXYueG1sUEsBAhQAFAAAAAgAh07iQCiRlDDOAQAAhgMAAA4AAAAAAAAAAQAgAAAAJAEA&#10;AGRycy9lMm9Eb2MueG1sUEsFBgAAAAAGAAYAWQEAAGQFAAAAAA==&#10;">
                  <v:fill on="t" focussize="0,0"/>
                  <v:stroke on="f"/>
                  <v:imagedata o:title=""/>
                  <o:lock v:ext="edit" aspectratio="f"/>
                  <v:textbox>
                    <w:txbxContent>
                      <w:p w14:paraId="6B1D758B">
                        <w:pPr>
                          <w:ind w:firstLine="0" w:firstLineChars="0"/>
                          <w:jc w:val="center"/>
                          <w:rPr>
                            <w:rFonts w:ascii="仿宋" w:hAnsi="仿宋" w:eastAsia="仿宋" w:cs="仿宋"/>
                            <w:sz w:val="24"/>
                            <w:szCs w:val="24"/>
                          </w:rPr>
                        </w:pPr>
                        <w:r>
                          <w:rPr>
                            <w:rFonts w:hint="eastAsia" w:ascii="仿宋" w:hAnsi="仿宋" w:eastAsia="仿宋" w:cs="仿宋"/>
                            <w:sz w:val="24"/>
                            <w:szCs w:val="24"/>
                          </w:rPr>
                          <w:t>情况反馈</w:t>
                        </w:r>
                      </w:p>
                    </w:txbxContent>
                  </v:textbox>
                </v:shape>
                <v:shape id="_x0000_s1026" o:spid="_x0000_s1026" o:spt="202" type="#_x0000_t202" style="position:absolute;left:3811049;top:1754017;height:270533;width:812888;" fillcolor="#FFFFFF" filled="t" stroked="f" coordsize="21600,21600" o:gfxdata="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o04zzVAAAABgEAAA8AAAAAAAAAAQAgAAAAIgAAAGRy&#10;cy9kb3ducmV2LnhtbFBLAQIUABQAAAAIAIdO4kAM8PZrzwEAAIYDAAAOAAAAAAAAAAEAIAAAACQB&#10;AABkcnMvZTJvRG9jLnhtbFBLBQYAAAAABgAGAFkBAABlBQAAAAA=&#10;">
                  <v:fill on="t" focussize="0,0"/>
                  <v:stroke on="f"/>
                  <v:imagedata o:title=""/>
                  <o:lock v:ext="edit" aspectratio="f"/>
                  <v:textbox>
                    <w:txbxContent>
                      <w:p w14:paraId="1BFEF8BB">
                        <w:pPr>
                          <w:ind w:firstLine="0" w:firstLineChars="0"/>
                          <w:jc w:val="center"/>
                          <w:rPr>
                            <w:rFonts w:ascii="仿宋" w:hAnsi="仿宋" w:eastAsia="仿宋" w:cs="仿宋"/>
                            <w:sz w:val="24"/>
                            <w:szCs w:val="24"/>
                          </w:rPr>
                        </w:pPr>
                        <w:r>
                          <w:rPr>
                            <w:rFonts w:hint="eastAsia" w:ascii="仿宋" w:hAnsi="仿宋" w:eastAsia="仿宋" w:cs="仿宋"/>
                            <w:sz w:val="24"/>
                            <w:szCs w:val="24"/>
                          </w:rPr>
                          <w:t>指令调查</w:t>
                        </w:r>
                      </w:p>
                    </w:txbxContent>
                  </v:textbox>
                </v:shape>
                <v:shape id="_x0000_s1026" o:spid="_x0000_s1026" o:spt="202" type="#_x0000_t202" style="position:absolute;left:3143592;top:1684796;height:279423;width:681429;" fillcolor="#FFFFFF" filled="t" stroked="f" coordsize="21600,21600" o:gfxdata="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o04zzVAAAABgEAAA8AAAAAAAAAAQAgAAAAIgAAAGRy&#10;cy9kb3ducmV2LnhtbFBLAQIUABQAAAAIAIdO4kDrYyzYzwEAAIYDAAAOAAAAAAAAAAEAIAAAACQB&#10;AABkcnMvZTJvRG9jLnhtbFBLBQYAAAAABgAGAFkBAABlBQAAAAA=&#10;">
                  <v:fill on="t" focussize="0,0"/>
                  <v:stroke on="f"/>
                  <v:imagedata o:title=""/>
                  <o:lock v:ext="edit" aspectratio="f"/>
                  <v:textbox>
                    <w:txbxContent>
                      <w:p w14:paraId="477DBA19">
                        <w:pPr>
                          <w:ind w:firstLine="0" w:firstLineChars="0"/>
                          <w:jc w:val="center"/>
                          <w:rPr>
                            <w:rFonts w:ascii="仿宋" w:hAnsi="仿宋" w:eastAsia="仿宋" w:cs="仿宋"/>
                            <w:sz w:val="24"/>
                            <w:szCs w:val="24"/>
                          </w:rPr>
                        </w:pPr>
                        <w:r>
                          <w:rPr>
                            <w:rFonts w:hint="eastAsia" w:ascii="仿宋" w:hAnsi="仿宋" w:eastAsia="仿宋" w:cs="仿宋"/>
                            <w:sz w:val="24"/>
                            <w:szCs w:val="24"/>
                          </w:rPr>
                          <w:t>上报</w:t>
                        </w:r>
                      </w:p>
                    </w:txbxContent>
                  </v:textbox>
                </v:shape>
                <v:shape id="_x0000_s1026" o:spid="_x0000_s1026" o:spt="202" type="#_x0000_t202" style="position:absolute;left:3071194;top:1104358;height:381032;width:812888;" fillcolor="#FFFFFF" filled="t" stroked="f" coordsize="21600,21600" o:gfxdata="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jTjPNUAAAAGAQAADwAAAAAAAAABACAAAAAiAAAAZHJz&#10;L2Rvd25yZXYueG1sUEsBAhQAFAAAAAgAh07iQCYqj3bOAQAAhgMAAA4AAAAAAAAAAQAgAAAAJAEA&#10;AGRycy9lMm9Eb2MueG1sUEsFBgAAAAAGAAYAWQEAAGQFAAAAAA==&#10;">
                  <v:fill on="t" focussize="0,0"/>
                  <v:stroke on="f"/>
                  <v:imagedata o:title=""/>
                  <o:lock v:ext="edit" aspectratio="f"/>
                  <v:textbox>
                    <w:txbxContent>
                      <w:p w14:paraId="1FB99DF4">
                        <w:pPr>
                          <w:ind w:firstLine="0" w:firstLineChars="0"/>
                          <w:jc w:val="center"/>
                          <w:rPr>
                            <w:rFonts w:ascii="仿宋" w:hAnsi="仿宋" w:eastAsia="仿宋" w:cs="仿宋"/>
                            <w:sz w:val="24"/>
                            <w:szCs w:val="24"/>
                          </w:rPr>
                        </w:pPr>
                        <w:r>
                          <w:rPr>
                            <w:rFonts w:hint="eastAsia" w:ascii="仿宋" w:hAnsi="仿宋" w:eastAsia="仿宋" w:cs="仿宋"/>
                            <w:sz w:val="24"/>
                            <w:szCs w:val="24"/>
                          </w:rPr>
                          <w:t>汇报</w:t>
                        </w:r>
                      </w:p>
                    </w:txbxContent>
                  </v:textbox>
                </v:shape>
                <v:shape id="_x0000_s1026" o:spid="_x0000_s1026" o:spt="202" type="#_x0000_t202" style="position:absolute;left:2378333;top:214648;height:260372;width:1611170;v-text-anchor:middle;" fillcolor="#FFFFFF" filled="t" stroked="f" coordsize="21600,21600" o:gfxdata="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Ia/UdYAAAAGAQAADwAAAAAAAAABACAA&#10;AAAiAAAAZHJzL2Rvd25yZXYueG1sUEsBAhQAFAAAAAgAh07iQKudKkLWAQAAkwMAAA4AAAAAAAAA&#10;AQAgAAAAJQEAAGRycy9lMm9Eb2MueG1sUEsFBgAAAAAGAAYAWQEAAG0FAAAAAA==&#10;">
                  <v:fill on="t" focussize="0,0"/>
                  <v:stroke on="f"/>
                  <v:imagedata o:title=""/>
                  <o:lock v:ext="edit" aspectratio="f"/>
                  <v:textbox>
                    <w:txbxContent>
                      <w:p w14:paraId="630D0E8A">
                        <w:pPr>
                          <w:ind w:firstLine="0" w:firstLineChars="0"/>
                          <w:jc w:val="center"/>
                          <w:rPr>
                            <w:rFonts w:ascii="仿宋" w:hAnsi="仿宋" w:eastAsia="仿宋" w:cs="仿宋"/>
                            <w:sz w:val="24"/>
                            <w:szCs w:val="24"/>
                          </w:rPr>
                        </w:pPr>
                        <w:r>
                          <w:rPr>
                            <w:rFonts w:hint="eastAsia" w:ascii="仿宋" w:hAnsi="仿宋" w:eastAsia="仿宋" w:cs="仿宋"/>
                            <w:sz w:val="24"/>
                            <w:szCs w:val="24"/>
                          </w:rPr>
                          <w:t>事件发生</w:t>
                        </w:r>
                      </w:p>
                    </w:txbxContent>
                  </v:textbox>
                </v:shape>
                <v:shape id="_x0000_s1026" o:spid="_x0000_s1026" o:spt="202" type="#_x0000_t202" style="position:absolute;left:3068018;top:487086;height:381032;width:824955;" fillcolor="#FFFFFF" filled="t" stroked="f" coordsize="21600,21600" o:gfxdata="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jTjPNUAAAAGAQAADwAAAAAAAAABACAAAAAiAAAAZHJz&#10;L2Rvd25yZXYueG1sUEsBAhQAFAAAAAgAh07iQHf+OEfOAQAAhQMAAA4AAAAAAAAAAQAgAAAAJAEA&#10;AGRycy9lMm9Eb2MueG1sUEsFBgAAAAAGAAYAWQEAAGQFAAAAAA==&#10;">
                  <v:fill on="t" focussize="0,0"/>
                  <v:stroke on="f"/>
                  <v:imagedata o:title=""/>
                  <o:lock v:ext="edit" aspectratio="f"/>
                  <v:textbox>
                    <w:txbxContent>
                      <w:p w14:paraId="4E16A790">
                        <w:pPr>
                          <w:ind w:firstLine="0" w:firstLineChars="0"/>
                          <w:jc w:val="center"/>
                          <w:rPr>
                            <w:rFonts w:ascii="仿宋" w:hAnsi="仿宋" w:eastAsia="仿宋" w:cs="仿宋"/>
                            <w:sz w:val="24"/>
                            <w:szCs w:val="24"/>
                          </w:rPr>
                        </w:pPr>
                        <w:r>
                          <w:rPr>
                            <w:rFonts w:hint="eastAsia" w:ascii="仿宋" w:hAnsi="仿宋" w:eastAsia="仿宋" w:cs="仿宋"/>
                            <w:sz w:val="24"/>
                            <w:szCs w:val="24"/>
                          </w:rPr>
                          <w:t>发现</w:t>
                        </w:r>
                      </w:p>
                    </w:txbxContent>
                  </v:textbox>
                </v:shape>
                <v:shape id="_x0000_s1026" o:spid="_x0000_s1026" o:spt="202" type="#_x0000_t202" style="position:absolute;left:2232903;top:745553;height:294665;width:1943311;v-text-anchor:middle;" fillcolor="#FFFFFF" filled="t" stroked="t" coordsize="21600,21600" o:gfxdata="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1Rza9MAAAAG&#10;AQAADwAAAAAAAAABACAAAAAiAAAAZHJzL2Rvd25yZXYueG1sUEsBAhQAFAAAAAgAh07iQIXEjdEh&#10;AgAAUgQAAA4AAAAAAAAAAQAgAAAAIgEAAGRycy9lMm9Eb2MueG1sUEsFBgAAAAAGAAYAWQEAALUF&#10;AAAAAA==&#10;">
                  <v:fill on="t" focussize="0,0"/>
                  <v:stroke color="#000000" joinstyle="miter"/>
                  <v:imagedata o:title=""/>
                  <o:lock v:ext="edit" aspectratio="f"/>
                  <v:textbox>
                    <w:txbxContent>
                      <w:p w14:paraId="378F013A">
                        <w:pPr>
                          <w:ind w:firstLine="0" w:firstLineChars="0"/>
                          <w:jc w:val="center"/>
                          <w:rPr>
                            <w:rFonts w:ascii="仿宋" w:hAnsi="仿宋" w:eastAsia="仿宋" w:cs="仿宋"/>
                            <w:sz w:val="24"/>
                            <w:szCs w:val="24"/>
                          </w:rPr>
                        </w:pPr>
                        <w:r>
                          <w:rPr>
                            <w:rFonts w:hint="eastAsia" w:ascii="仿宋" w:hAnsi="仿宋" w:eastAsia="仿宋" w:cs="仿宋"/>
                            <w:sz w:val="24"/>
                            <w:szCs w:val="24"/>
                          </w:rPr>
                          <w:t>现场工作人员</w:t>
                        </w:r>
                      </w:p>
                    </w:txbxContent>
                  </v:textbox>
                </v:shape>
                <v:shape id="_x0000_s1026" o:spid="_x0000_s1026" o:spt="202" type="#_x0000_t202" style="position:absolute;left:64777;top:4145628;height:671251;width:847182;v-text-anchor:middle;" fillcolor="#FFFFFF" filled="t" stroked="t" coordsize="21600,21600" o:gfxdata="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VHNr0wAAAAYB&#10;AAAPAAAAAAAAAAEAIAAAACIAAABkcnMvZG93bnJldi54bWxQSwECFAAUAAAACACHTuJAdvmT3CAC&#10;AABQBAAADgAAAAAAAAABACAAAAAiAQAAZHJzL2Uyb0RvYy54bWxQSwUGAAAAAAYABgBZAQAAtAUA&#10;AAAA&#10;">
                  <v:fill on="t" focussize="0,0"/>
                  <v:stroke color="#000000" joinstyle="miter"/>
                  <v:imagedata o:title=""/>
                  <o:lock v:ext="edit" aspectratio="f"/>
                  <v:textbox>
                    <w:txbxContent>
                      <w:p w14:paraId="12FFEFCC">
                        <w:pPr>
                          <w:ind w:firstLine="0" w:firstLineChars="0"/>
                          <w:jc w:val="center"/>
                          <w:rPr>
                            <w:rFonts w:ascii="仿宋" w:hAnsi="仿宋" w:eastAsia="仿宋" w:cs="仿宋"/>
                            <w:sz w:val="24"/>
                            <w:szCs w:val="24"/>
                          </w:rPr>
                        </w:pPr>
                        <w:r>
                          <w:rPr>
                            <w:rFonts w:hint="eastAsia" w:ascii="仿宋" w:hAnsi="仿宋" w:eastAsia="仿宋" w:cs="仿宋"/>
                            <w:sz w:val="24"/>
                            <w:szCs w:val="24"/>
                          </w:rPr>
                          <w:t>当地镇政府环境应急指挥部</w:t>
                        </w:r>
                      </w:p>
                    </w:txbxContent>
                  </v:textbox>
                </v:shape>
                <v:shape id="_x0000_s1026" o:spid="_x0000_s1026" o:spt="202" type="#_x0000_t202" style="position:absolute;left:2361187;top:1352028;height:307366;width:1621966;v-text-anchor:middle;" fillcolor="#FFFFFF" filled="t" stroked="t" coordsize="21600,21600" o:gfxdata="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1Rza9MAAAAG&#10;AQAADwAAAAAAAAABACAAAAAiAAAAZHJzL2Rvd25yZXYueG1sUEsBAhQAFAAAAAgAh07iQDWqtjUh&#10;AgAAUwQAAA4AAAAAAAAAAQAgAAAAIgEAAGRycy9lMm9Eb2MueG1sUEsFBgAAAAAGAAYAWQEAALUF&#10;AAAAAA==&#10;">
                  <v:fill on="t" focussize="0,0"/>
                  <v:stroke color="#000000" joinstyle="miter"/>
                  <v:imagedata o:title=""/>
                  <o:lock v:ext="edit" aspectratio="f"/>
                  <v:textbox>
                    <w:txbxContent>
                      <w:p w14:paraId="1902BBB0">
                        <w:pPr>
                          <w:ind w:firstLine="0" w:firstLineChars="0"/>
                          <w:jc w:val="center"/>
                          <w:rPr>
                            <w:rFonts w:ascii="仿宋" w:hAnsi="仿宋" w:eastAsia="仿宋" w:cs="仿宋"/>
                            <w:sz w:val="24"/>
                            <w:szCs w:val="24"/>
                          </w:rPr>
                        </w:pPr>
                        <w:r>
                          <w:rPr>
                            <w:rFonts w:hint="eastAsia" w:ascii="仿宋" w:hAnsi="仿宋" w:eastAsia="仿宋" w:cs="仿宋"/>
                            <w:sz w:val="24"/>
                            <w:szCs w:val="24"/>
                          </w:rPr>
                          <w:t>操作室、应急组成员</w:t>
                        </w:r>
                      </w:p>
                    </w:txbxContent>
                  </v:textbox>
                </v:shape>
                <v:shape id="_x0000_s1026" o:spid="_x0000_s1026" o:spt="202" type="#_x0000_t202" style="position:absolute;left:4024432;top:4896261;height:681412;width:1117721;v-text-anchor:middle;" fillcolor="#FFFFFF" filled="t" stroked="t" coordsize="21600,21600" o:gfxdata="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tUc2vTAAAA&#10;BgEAAA8AAAAAAAAAAQAgAAAAIgAAAGRycy9kb3ducmV2LnhtbFBLAQIUABQAAAAIAIdO4kBa+jqb&#10;IgIAAFMEAAAOAAAAAAAAAAEAIAAAACIBAABkcnMvZTJvRG9jLnhtbFBLBQYAAAAABgAGAFkBAAC2&#10;BQAAAAA=&#10;">
                  <v:fill on="t" focussize="0,0"/>
                  <v:stroke color="#000000" joinstyle="miter"/>
                  <v:imagedata o:title=""/>
                  <o:lock v:ext="edit" aspectratio="f"/>
                  <v:textbox>
                    <w:txbxContent>
                      <w:p w14:paraId="7370D5DD">
                        <w:pPr>
                          <w:ind w:firstLine="0" w:firstLineChars="0"/>
                          <w:jc w:val="center"/>
                          <w:rPr>
                            <w:rFonts w:ascii="仿宋" w:hAnsi="仿宋" w:eastAsia="仿宋" w:cs="仿宋"/>
                            <w:sz w:val="24"/>
                            <w:szCs w:val="24"/>
                          </w:rPr>
                        </w:pPr>
                        <w:r>
                          <w:rPr>
                            <w:rFonts w:hint="eastAsia" w:ascii="仿宋" w:hAnsi="仿宋" w:eastAsia="仿宋" w:cs="仿宋"/>
                            <w:sz w:val="24"/>
                            <w:szCs w:val="24"/>
                          </w:rPr>
                          <w:t>Ⅲ级响应，应急小组展开应急救援处置</w:t>
                        </w:r>
                      </w:p>
                    </w:txbxContent>
                  </v:textbox>
                </v:shape>
                <v:shape id="_x0000_s1026" o:spid="_x0000_s1026" o:spt="202" type="#_x0000_t202" style="position:absolute;left:2554883;top:6824918;height:586154;width:1320944;v-text-anchor:middle;" fillcolor="#FFFFFF" filled="t" stroked="t" coordsize="21600,21600" o:gfxdata="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tUc2vT&#10;AAAABgEAAA8AAAAAAAAAAQAgAAAAIgAAAGRycy9kb3ducmV2LnhtbFBLAQIUABQAAAAIAIdO4kD7&#10;4ezqJQIAAFMEAAAOAAAAAAAAAAEAIAAAACIBAABkcnMvZTJvRG9jLnhtbFBLBQYAAAAABgAGAFkB&#10;AAC5BQAAAAA=&#10;">
                  <v:fill on="t" focussize="0,0"/>
                  <v:stroke color="#000000" joinstyle="miter"/>
                  <v:imagedata o:title=""/>
                  <o:lock v:ext="edit" aspectratio="f"/>
                  <v:textbox>
                    <w:txbxContent>
                      <w:p w14:paraId="2DFBFDDE">
                        <w:pPr>
                          <w:ind w:firstLine="0" w:firstLineChars="0"/>
                          <w:jc w:val="center"/>
                          <w:rPr>
                            <w:rFonts w:ascii="仿宋" w:hAnsi="仿宋" w:eastAsia="仿宋" w:cs="仿宋"/>
                            <w:sz w:val="24"/>
                            <w:szCs w:val="24"/>
                          </w:rPr>
                        </w:pPr>
                        <w:r>
                          <w:rPr>
                            <w:rFonts w:hint="eastAsia" w:ascii="仿宋" w:hAnsi="仿宋" w:eastAsia="仿宋" w:cs="仿宋"/>
                            <w:bCs/>
                            <w:kern w:val="0"/>
                            <w:sz w:val="24"/>
                            <w:szCs w:val="24"/>
                          </w:rPr>
                          <w:t>江阴市环境应急与事故调查中心</w:t>
                        </w:r>
                      </w:p>
                    </w:txbxContent>
                  </v:textbox>
                </v:shape>
                <v:shape id="_x0000_s1026" o:spid="_x0000_s1026" o:spt="202" type="#_x0000_t202" style="position:absolute;left:4077778;top:3865569;height:323242;width:986897;v-text-anchor:middle;" fillcolor="#FFFFFF" filled="t" stroked="t" coordsize="21600,21600" o:gfxdata="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VHNr0wAAAAYB&#10;AAAPAAAAAAAAAAEAIAAAACIAAABkcnMvZG93bnJldi54bWxQSwECFAAUAAAACACHTuJAQlDTuCAC&#10;AABSBAAADgAAAAAAAAABACAAAAAiAQAAZHJzL2Uyb0RvYy54bWxQSwUGAAAAAAYABgBZAQAAtAUA&#10;AAAA&#10;">
                  <v:fill on="t" focussize="0,0"/>
                  <v:stroke color="#000000" joinstyle="miter"/>
                  <v:imagedata o:title=""/>
                  <o:lock v:ext="edit" aspectratio="f"/>
                  <v:textbox>
                    <w:txbxContent>
                      <w:p w14:paraId="386A9571">
                        <w:pPr>
                          <w:ind w:firstLine="0" w:firstLineChars="0"/>
                          <w:jc w:val="center"/>
                          <w:rPr>
                            <w:rFonts w:ascii="仿宋" w:hAnsi="仿宋" w:eastAsia="仿宋" w:cs="仿宋"/>
                            <w:sz w:val="24"/>
                            <w:szCs w:val="24"/>
                          </w:rPr>
                        </w:pPr>
                        <w:r>
                          <w:rPr>
                            <w:rFonts w:hint="eastAsia" w:ascii="仿宋" w:hAnsi="仿宋" w:eastAsia="仿宋" w:cs="仿宋"/>
                            <w:sz w:val="24"/>
                            <w:szCs w:val="24"/>
                          </w:rPr>
                          <w:t>企业Ⅲ级</w:t>
                        </w:r>
                      </w:p>
                    </w:txbxContent>
                  </v:textbox>
                </v:shape>
                <v:line id="_x0000_s1026" o:spid="_x0000_s1026" o:spt="20" style="position:absolute;left:3162009;top:482005;height:282599;width:4445;" filled="f" stroked="t" coordsize="21600,21600" o:gfxdata="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n9G5tcAAAAGAQAADwAAAAAAAAABACAAAAAiAAAAZHJz&#10;L2Rvd25yZXYueG1sUEsBAhQAFAAAAAgAh07iQNclrusFAgAA7AMAAA4AAAAAAAAAAQAgAAAAJgEA&#10;AGRycy9lMm9Eb2MueG1sUEsFBgAAAAAGAAYAWQEAAJ0FAAAAAA==&#10;">
                  <v:fill on="f" focussize="0,0"/>
                  <v:stroke color="#000000" joinstyle="round" endarrow="block" endarrowwidth="narrow"/>
                  <v:imagedata o:title=""/>
                  <o:lock v:ext="edit" aspectratio="f"/>
                </v:line>
                <v:line id="_x0000_s1026" o:spid="_x0000_s1026" o:spt="20" style="position:absolute;left:3168994;top:1060539;height:279423;width:635;" filled="f" stroked="t" coordsize="21600,21600" o:gfxdata="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&#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f0bm1wAAAAYBAAAPAAAAAAAAAAEAIAAAACIAAABk&#10;cnMvZG93bnJldi54bWxQSwECFAAUAAAACACHTuJAbzQkdQcCAADsAwAADgAAAAAAAAABACAAAAAm&#10;AQAAZHJzL2Uyb0RvYy54bWxQSwUGAAAAAAYABgBZAQAAnwUAAAAA&#10;">
                  <v:fill on="f" focussize="0,0"/>
                  <v:stroke color="#000000" joinstyle="round" endarrow="block" endarrowwidth="narrow"/>
                  <v:imagedata o:title=""/>
                  <o:lock v:ext="edit" aspectratio="f"/>
                </v:line>
                <v:line id="_x0000_s1026" o:spid="_x0000_s1026" o:spt="20" style="position:absolute;left:3168359;top:1682891;height:279423;width:0;" filled="f" stroked="t" coordsize="21600,21600" o:gfxdata="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n9G5tcAAAAGAQAADwAAAAAAAAABACAAAAAiAAAAZHJz&#10;L2Rvd25yZXYueG1sUEsBAhQAFAAAAAgAh07iQCezTawFAgAA6gMAAA4AAAAAAAAAAQAgAAAAJgEA&#10;AGRycy9lMm9Eb2MueG1sUEsFBgAAAAAGAAYAWQEAAJ0FAAAAAA==&#10;">
                  <v:fill on="f" focussize="0,0"/>
                  <v:stroke color="#000000" joinstyle="round" endarrow="block" endarrowwidth="narrow"/>
                  <v:imagedata o:title=""/>
                  <o:lock v:ext="edit" aspectratio="f"/>
                </v:line>
                <v:line id="_x0000_s1026" o:spid="_x0000_s1026" o:spt="20" style="position:absolute;left:3136606;top:2013119;flip:y;height:8891;width:529012;" filled="f" stroked="t" coordsize="21600,21600" o:gfxdata="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3nwq0wAAAAYBAAAPAAAAAAAAAAEAIAAAACIA&#10;AABkcnMvZG93bnJldi54bWxQSwECFAAUAAAACACHTuJAqzlDBA4CAAD3AwAADgAAAAAAAAABACAA&#10;AAAiAQAAZHJzL2Uyb0RvYy54bWxQSwUGAAAAAAYABgBZAQAAogUAAAAA&#10;">
                  <v:fill on="f" focussize="0,0"/>
                  <v:stroke color="#000000" joinstyle="round" endarrow="block" endarrowwidth="narrow"/>
                  <v:imagedata o:title=""/>
                  <o:lock v:ext="edit" aspectratio="f"/>
                </v:line>
                <v:line id="_x0000_s1026" o:spid="_x0000_s1026" o:spt="20" style="position:absolute;left:3128350;top:2122983;flip:x;height:8891;width:516311;" filled="f" stroked="t" coordsize="21600,21600" o:gfxdata="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3nwq0wAAAAYBAAAPAAAAAAAAAAEAIAAAACIA&#10;AABkcnMvZG93bnJldi54bWxQSwECFAAUAAAACACHTuJAx7Wvrw4CAAD3AwAADgAAAAAAAAABACAA&#10;AAAiAQAAZHJzL2Uyb0RvYy54bWxQSwUGAAAAAAYABgBZAQAAogUAAAAA&#10;">
                  <v:fill on="f" focussize="0,0"/>
                  <v:stroke color="#000000" joinstyle="round" endarrow="block" endarrowwidth="narrow"/>
                  <v:imagedata o:title=""/>
                  <o:lock v:ext="edit" aspectratio="f"/>
                </v:line>
                <v:shape id="_x0000_s1026" o:spid="_x0000_s1026" o:spt="4" type="#_x0000_t4" style="position:absolute;left:2190353;top:2490044;height:771590;width:2015074;" fillcolor="#FFFFFF" filled="t" stroked="t" coordsize="21600,21600" o:gfxdata="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cDdz7WAAAABgEAAA8AAAAAAAAAAQAgAAAAIgAAAGRycy9kb3ducmV2LnhtbFBL&#10;AQIUABQAAAAIAIdO4kAR8QdcMQIAAG8EAAAOAAAAAAAAAAEAIAAAACUBAABkcnMvZTJvRG9jLnht&#10;bFBLBQYAAAAABgAGAFkBAADIBQAAAAA=&#10;">
                  <v:fill on="t" focussize="0,0"/>
                  <v:stroke color="#000000" joinstyle="miter"/>
                  <v:imagedata o:title=""/>
                  <o:lock v:ext="edit" aspectratio="f"/>
                  <v:textbox inset="1.6mm,0.5mm,1.5mm,0.2mm">
                    <w:txbxContent>
                      <w:p w14:paraId="03C5EB04">
                        <w:pPr>
                          <w:ind w:firstLine="0" w:firstLineChars="0"/>
                          <w:jc w:val="center"/>
                          <w:rPr>
                            <w:rFonts w:ascii="仿宋" w:hAnsi="仿宋" w:eastAsia="仿宋" w:cs="仿宋"/>
                            <w:sz w:val="24"/>
                            <w:szCs w:val="24"/>
                          </w:rPr>
                        </w:pPr>
                        <w:r>
                          <w:rPr>
                            <w:rFonts w:hint="eastAsia" w:ascii="仿宋" w:hAnsi="仿宋" w:eastAsia="仿宋" w:cs="仿宋"/>
                            <w:sz w:val="24"/>
                            <w:szCs w:val="24"/>
                          </w:rPr>
                          <w:t>是否环境事件及相应级别</w:t>
                        </w:r>
                      </w:p>
                    </w:txbxContent>
                  </v:textbox>
                </v:shape>
                <v:line id="_x0000_s1026" o:spid="_x0000_s1026" o:spt="20" style="position:absolute;left:4214318;top:2867266;flip:y;height:15876;width:422956;" filled="f" stroked="t" coordsize="21600,21600" o:gfxdata="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tkap1AAAAAYBAAAPAAAAAAAAAAEAIAAAACIA&#10;AABkcnMvZG93bnJldi54bWxQSwECFAAUAAAACACHTuJAUYJVuA0CAAD3AwAADgAAAAAAAAABACAA&#10;AAAjAQAAZHJzL2Uyb0RvYy54bWxQSwUGAAAAAAYABgBZAQAAogUAAAAA&#10;">
                  <v:fill on="f" focussize="0,0"/>
                  <v:stroke color="#000000" joinstyle="round" startarrowwidth="narrow" endarrow="block" endarrowwidth="narrow"/>
                  <v:imagedata o:title=""/>
                  <o:lock v:ext="edit" aspectratio="f"/>
                </v:line>
                <v:shape id="_x0000_s1026" o:spid="_x0000_s1026" o:spt="202" type="#_x0000_t202" style="position:absolute;left:4537568;top:2728824;height:279423;width:1261882;v-text-anchor:middle;" fillcolor="#FFFFFF" filled="t" stroked="t" coordsize="21600,21600" o:gfxdata="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tUc2vTAAAA&#10;BgEAAA8AAAAAAAAAAQAgAAAAIgAAAGRycy9kb3ducmV2LnhtbFBLAQIUABQAAAAIAIdO4kDZOPGb&#10;IgIAAFMEAAAOAAAAAAAAAAEAIAAAACIBAABkcnMvZTJvRG9jLnhtbFBLBQYAAAAABgAGAFkBAAC2&#10;BQAAAAA=&#10;">
                  <v:fill on="t" focussize="0,0"/>
                  <v:stroke color="#000000" joinstyle="miter"/>
                  <v:imagedata o:title=""/>
                  <o:lock v:ext="edit" aspectratio="f"/>
                  <v:textbox>
                    <w:txbxContent>
                      <w:p w14:paraId="54E93BD6">
                        <w:pPr>
                          <w:ind w:firstLine="0" w:firstLineChars="0"/>
                          <w:jc w:val="center"/>
                          <w:rPr>
                            <w:rFonts w:ascii="仿宋" w:hAnsi="仿宋" w:eastAsia="仿宋" w:cs="仿宋"/>
                            <w:sz w:val="24"/>
                            <w:szCs w:val="24"/>
                          </w:rPr>
                        </w:pPr>
                        <w:r>
                          <w:rPr>
                            <w:rFonts w:hint="eastAsia" w:ascii="仿宋" w:hAnsi="仿宋" w:eastAsia="仿宋" w:cs="仿宋"/>
                            <w:sz w:val="24"/>
                            <w:szCs w:val="24"/>
                          </w:rPr>
                          <w:t>按一般事件处理</w:t>
                        </w:r>
                      </w:p>
                    </w:txbxContent>
                  </v:textbox>
                </v:shape>
                <v:line id="_x0000_s1026" o:spid="_x0000_s1026" o:spt="20" style="position:absolute;left:3204558;top:3257823;height:279423;width:0;" filled="f" stroked="t" coordsize="21600,21600" o:gfxdata="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f0bm1wAAAAYBAAAPAAAAAAAAAAEAIAAAACIAAABkcnMv&#10;ZG93bnJldi54bWxQSwECFAAUAAAACACHTuJAj4IvPQQCAADqAwAADgAAAAAAAAABACAAAAAmAQAA&#10;ZHJzL2Uyb0RvYy54bWxQSwUGAAAAAAYABgBZAQAAnAUAAAAA&#10;">
                  <v:fill on="f" focussize="0,0"/>
                  <v:stroke color="#000000" joinstyle="round" endarrow="block" endarrowwidth="narrow"/>
                  <v:imagedata o:title=""/>
                  <o:lock v:ext="edit" aspectratio="f"/>
                </v:line>
                <v:line id="_x0000_s1026" o:spid="_x0000_s1026" o:spt="20" style="position:absolute;left:1766127;top:3541692;flip:y;height:12066;width:2823517;" filled="f" stroked="t" coordsize="21600,21600" o:gfxdata="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3UeQXUAAAABgEAAA8AAAAAAAAAAQAgAAAAIgAAAGRycy9k&#10;b3ducmV2LnhtbFBLAQIUABQAAAAIAIdO4kBJrXD5BgIAAPYDAAAOAAAAAAAAAAEAIAAAACMBAABk&#10;cnMvZTJvRG9jLnhtbFBLBQYAAAAABgAGAFkBAACbBQAAAAA=&#10;">
                  <v:fill on="f" focussize="0,0"/>
                  <v:stroke color="#000000" joinstyle="round"/>
                  <v:imagedata o:title=""/>
                  <o:lock v:ext="edit" aspectratio="f"/>
                </v:line>
                <v:line id="_x0000_s1026" o:spid="_x0000_s1026" o:spt="20" style="position:absolute;left:4571862;top:4197702;height:709990;width:14607;" filled="f" stroked="t" coordsize="21600,21600" o:gfxdata="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af0bm1wAAAAYBAAAPAAAAAAAAAAEAIAAAACIA&#10;AABkcnMvZG93bnJldi54bWxQSwECFAAUAAAACACHTuJAvTuZeQoCAADuAwAADgAAAAAAAAABACAA&#10;AAAmAQAAZHJzL2Uyb0RvYy54bWxQSwUGAAAAAAYABgBZAQAAogUAAAAA&#10;">
                  <v:fill on="f" focussize="0,0"/>
                  <v:stroke color="#000000" joinstyle="round" endarrow="block" endarrowwidth="narrow"/>
                  <v:imagedata o:title=""/>
                  <o:lock v:ext="edit" aspectratio="f"/>
                </v:line>
                <v:line id="_x0000_s1026" o:spid="_x0000_s1026" o:spt="20" style="position:absolute;left:4604250;top:4513959;height:3175;width:330236;" filled="f" stroked="t" coordsize="21600,21600" o:gfxdata="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&#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n9G5tcAAAAGAQAADwAAAAAAAAABACAAAAAiAAAA&#10;ZHJzL2Rvd25yZXYueG1sUEsBAhQAFAAAAAgAh07iQAA7OOAIAgAA7QMAAA4AAAAAAAAAAQAgAAAA&#10;JgEAAGRycy9lMm9Eb2MueG1sUEsFBgAAAAAGAAYAWQEAAKAFAAAAAA==&#10;">
                  <v:fill on="f" focussize="0,0"/>
                  <v:stroke color="#000000" joinstyle="round" endarrow="block" endarrowwidth="narrow"/>
                  <v:imagedata o:title=""/>
                  <o:lock v:ext="edit" aspectratio="f"/>
                </v:line>
                <v:shape id="_x0000_s1026" o:spid="_x0000_s1026" o:spt="202" type="#_x0000_t202" style="position:absolute;left:4930676;top:4277084;height:476925;width:830035;v-text-anchor:middle;" fillcolor="#FFFFFF" filled="t" stroked="t" coordsize="21600,21600" o:gfxdata="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VHNr0wAAAAYB&#10;AAAPAAAAAAAAAAEAIAAAACIAAABkcnMvZG93bnJldi54bWxQSwECFAAUAAAACACHTuJAJmHeTiAC&#10;AABSBAAADgAAAAAAAAABACAAAAAiAQAAZHJzL2Uyb0RvYy54bWxQSwUGAAAAAAYABgBZAQAAtAUA&#10;AAAA&#10;">
                  <v:fill on="t" focussize="0,0"/>
                  <v:stroke color="#000000" joinstyle="miter"/>
                  <v:imagedata o:title=""/>
                  <o:lock v:ext="edit" aspectratio="f"/>
                  <v:textbox>
                    <w:txbxContent>
                      <w:p w14:paraId="05F95852">
                        <w:pPr>
                          <w:ind w:firstLine="0" w:firstLineChars="0"/>
                          <w:jc w:val="center"/>
                          <w:rPr>
                            <w:rFonts w:ascii="仿宋" w:hAnsi="仿宋" w:eastAsia="仿宋" w:cs="仿宋"/>
                          </w:rPr>
                        </w:pPr>
                        <w:r>
                          <w:rPr>
                            <w:rFonts w:hint="eastAsia" w:ascii="仿宋" w:hAnsi="仿宋" w:eastAsia="仿宋" w:cs="仿宋"/>
                            <w:sz w:val="24"/>
                            <w:szCs w:val="24"/>
                          </w:rPr>
                          <w:t>公司内部黄色预警</w:t>
                        </w:r>
                      </w:p>
                    </w:txbxContent>
                  </v:textbox>
                </v:shape>
                <v:shape id="_x0000_s1026" o:spid="_x0000_s1026" o:spt="202" type="#_x0000_t202" style="position:absolute;left:2639982;top:4905152;height:679507;width:1138679;v-text-anchor:middle;" fillcolor="#FFFFFF" filled="t" stroked="t" coordsize="21600,21600" o:gfxdata="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1Rza9MAAAAG&#10;AQAADwAAAAAAAAABACAAAAAiAAAAZHJzL2Rvd25yZXYueG1sUEsBAhQAFAAAAAgAh07iQO3wUtMh&#10;AgAAUwQAAA4AAAAAAAAAAQAgAAAAIgEAAGRycy9lMm9Eb2MueG1sUEsFBgAAAAAGAAYAWQEAALUF&#10;AAAAAA==&#10;">
                  <v:fill on="t" focussize="0,0"/>
                  <v:stroke color="#000000" joinstyle="miter"/>
                  <v:imagedata o:title=""/>
                  <o:lock v:ext="edit" aspectratio="f"/>
                  <v:textbox>
                    <w:txbxContent>
                      <w:p w14:paraId="19DE27B4">
                        <w:pPr>
                          <w:ind w:firstLine="0" w:firstLineChars="0"/>
                          <w:jc w:val="center"/>
                          <w:rPr>
                            <w:rFonts w:ascii="仿宋" w:hAnsi="仿宋" w:eastAsia="仿宋" w:cs="仿宋"/>
                            <w:sz w:val="24"/>
                            <w:szCs w:val="24"/>
                          </w:rPr>
                        </w:pPr>
                        <w:r>
                          <w:rPr>
                            <w:rFonts w:hint="eastAsia" w:ascii="仿宋" w:hAnsi="仿宋" w:eastAsia="仿宋" w:cs="仿宋"/>
                            <w:sz w:val="24"/>
                            <w:szCs w:val="24"/>
                          </w:rPr>
                          <w:t>Ⅱ级响应，应急小组展开应急救援处置</w:t>
                        </w:r>
                      </w:p>
                    </w:txbxContent>
                  </v:textbox>
                </v:shape>
                <v:shape id="_x0000_s1026" o:spid="_x0000_s1026" o:spt="202" type="#_x0000_t202" style="position:absolute;left:2703489;top:3845883;height:317527;width:978006;v-text-anchor:middle;" fillcolor="#FFFFFF" filled="t" stroked="t" coordsize="21600,21600" o:gfxdata="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1Rza9MAAAAG&#10;AQAADwAAAAAAAAABACAAAAAiAAAAZHJzL2Rvd25yZXYueG1sUEsBAhQAFAAAAAgAh07iQClmGcUh&#10;AgAAUgQAAA4AAAAAAAAAAQAgAAAAIgEAAGRycy9lMm9Eb2MueG1sUEsFBgAAAAAGAAYAWQEAALUF&#10;AAAAAA==&#10;">
                  <v:fill on="t" focussize="0,0"/>
                  <v:stroke color="#000000" joinstyle="miter"/>
                  <v:imagedata o:title=""/>
                  <o:lock v:ext="edit" aspectratio="f"/>
                  <v:textbox>
                    <w:txbxContent>
                      <w:p w14:paraId="47573152">
                        <w:pPr>
                          <w:ind w:firstLine="0" w:firstLineChars="0"/>
                          <w:jc w:val="center"/>
                          <w:rPr>
                            <w:rFonts w:ascii="仿宋" w:hAnsi="仿宋" w:eastAsia="仿宋" w:cs="仿宋"/>
                            <w:sz w:val="24"/>
                            <w:szCs w:val="24"/>
                          </w:rPr>
                        </w:pPr>
                        <w:r>
                          <w:rPr>
                            <w:rFonts w:hint="eastAsia" w:ascii="仿宋" w:hAnsi="仿宋" w:eastAsia="仿宋" w:cs="仿宋"/>
                            <w:sz w:val="24"/>
                            <w:szCs w:val="24"/>
                          </w:rPr>
                          <w:t>企业Ⅱ级</w:t>
                        </w:r>
                      </w:p>
                    </w:txbxContent>
                  </v:textbox>
                </v:shape>
                <v:line id="_x0000_s1026" o:spid="_x0000_s1026" o:spt="20" style="position:absolute;left:3207098;top:4160869;flip:x;height:752538;width:4445;" filled="f" stroked="t" coordsize="21600,21600" o:gfxdata="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3nwq0wAAAAYBAAAPAAAAAAAAAAEAIAAA&#10;ACIAAABkcnMvZG93bnJldi54bWxQSwECFAAUAAAACACHTuJAuuynChECAAD3AwAADgAAAAAAAAAB&#10;ACAAAAAiAQAAZHJzL2Uyb0RvYy54bWxQSwUGAAAAAAYABgBZAQAApQUAAAAA&#10;">
                  <v:fill on="f" focussize="0,0"/>
                  <v:stroke color="#000000" joinstyle="round" endarrow="block" endarrowwidth="narrow"/>
                  <v:imagedata o:title=""/>
                  <o:lock v:ext="edit" aspectratio="f"/>
                </v:line>
                <v:line id="_x0000_s1026" o:spid="_x0000_s1026" o:spt="20" style="position:absolute;left:3240757;top:4514594;flip:y;height:5080;width:342937;" filled="f" stroked="t" coordsize="21600,21600" o:gfxdata="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3nwq0wAAAAYBAAAPAAAAAAAAAAEAIAAA&#10;ACIAAABkcnMvZG93bnJldi54bWxQSwECFAAUAAAACACHTuJA+xG22xECAAD3AwAADgAAAAAAAAAB&#10;ACAAAAAiAQAAZHJzL2Uyb0RvYy54bWxQSwUGAAAAAAYABgBZAQAApQUAAAAA&#10;">
                  <v:fill on="f" focussize="0,0"/>
                  <v:stroke color="#000000" joinstyle="round" endarrow="block" endarrowwidth="narrow"/>
                  <v:imagedata o:title=""/>
                  <o:lock v:ext="edit" aspectratio="f"/>
                </v:line>
                <v:shape id="_x0000_s1026" o:spid="_x0000_s1026" o:spt="202" type="#_x0000_t202" style="position:absolute;left:3579884;top:4273909;height:469939;width:825590;v-text-anchor:middle;" fillcolor="#FFFFFF" filled="t" stroked="t" coordsize="21600,21600" o:gfxdata="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1Rza9MA&#10;AAAGAQAADwAAAAAAAAABACAAAAAiAAAAZHJzL2Rvd25yZXYueG1sUEsBAhQAFAAAAAgAh07iQMdX&#10;LuwkAgAAUgQAAA4AAAAAAAAAAQAgAAAAIgEAAGRycy9lMm9Eb2MueG1sUEsFBgAAAAAGAAYAWQEA&#10;ALgFAAAAAA==&#10;">
                  <v:fill on="t" focussize="0,0"/>
                  <v:stroke color="#000000" joinstyle="miter"/>
                  <v:imagedata o:title=""/>
                  <o:lock v:ext="edit" aspectratio="f"/>
                  <v:textbox>
                    <w:txbxContent>
                      <w:p w14:paraId="200FA2AE">
                        <w:pPr>
                          <w:ind w:firstLine="0" w:firstLineChars="0"/>
                          <w:jc w:val="center"/>
                          <w:rPr>
                            <w:rFonts w:ascii="仿宋" w:hAnsi="仿宋" w:eastAsia="仿宋" w:cs="仿宋"/>
                          </w:rPr>
                        </w:pPr>
                        <w:r>
                          <w:rPr>
                            <w:rFonts w:hint="eastAsia" w:ascii="仿宋" w:hAnsi="仿宋" w:eastAsia="仿宋" w:cs="仿宋"/>
                            <w:sz w:val="24"/>
                            <w:szCs w:val="24"/>
                          </w:rPr>
                          <w:t>公司内部橙色预警</w:t>
                        </w:r>
                      </w:p>
                    </w:txbxContent>
                  </v:textbox>
                </v:shape>
                <v:shape id="_x0000_s1026" o:spid="_x0000_s1026" o:spt="202" type="#_x0000_t202" style="position:absolute;left:1249816;top:4895626;height:679507;width:1117721;v-text-anchor:middle;" fillcolor="#FFFFFF" filled="t" stroked="t" coordsize="21600,21600" o:gfxdata="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VHNr0wAAAAYB&#10;AAAPAAAAAAAAAAEAIAAAACIAAABkcnMvZG93bnJldi54bWxQSwECFAAUAAAACACHTuJAXWMXoyAC&#10;AABTBAAADgAAAAAAAAABACAAAAAiAQAAZHJzL2Uyb0RvYy54bWxQSwUGAAAAAAYABgBZAQAAtAUA&#10;AAAA&#10;">
                  <v:fill on="t" focussize="0,0"/>
                  <v:stroke color="#000000" joinstyle="miter"/>
                  <v:imagedata o:title=""/>
                  <o:lock v:ext="edit" aspectratio="f"/>
                  <v:textbox>
                    <w:txbxContent>
                      <w:p w14:paraId="50EE35AD">
                        <w:pPr>
                          <w:ind w:firstLine="0" w:firstLineChars="0"/>
                          <w:jc w:val="center"/>
                          <w:rPr>
                            <w:rFonts w:ascii="仿宋" w:hAnsi="仿宋" w:eastAsia="仿宋" w:cs="仿宋"/>
                            <w:sz w:val="24"/>
                            <w:szCs w:val="24"/>
                          </w:rPr>
                        </w:pPr>
                        <w:r>
                          <w:rPr>
                            <w:rFonts w:hint="eastAsia" w:ascii="仿宋" w:hAnsi="仿宋" w:eastAsia="仿宋" w:cs="仿宋"/>
                            <w:sz w:val="24"/>
                            <w:szCs w:val="24"/>
                          </w:rPr>
                          <w:t>Ⅰ级响应，应急小组展开应急救援处置</w:t>
                        </w:r>
                      </w:p>
                    </w:txbxContent>
                  </v:textbox>
                </v:shape>
                <v:shape id="_x0000_s1026" o:spid="_x0000_s1026" o:spt="202" type="#_x0000_t202" style="position:absolute;left:1308242;top:3845883;height:317527;width:978006;v-text-anchor:middle;" fillcolor="#FFFFFF" filled="t" stroked="t" coordsize="21600,21600" o:gfxdata="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tUc2vTAAAABgEA&#10;AA8AAAAAAAAAAQAgAAAAIgAAAGRycy9kb3ducmV2LnhtbFBLAQIUABQAAAAIAIdO4kD6CViPHwIA&#10;AFIEAAAOAAAAAAAAAAEAIAAAACIBAABkcnMvZTJvRG9jLnhtbFBLBQYAAAAABgAGAFkBAACzBQAA&#10;AAA=&#10;">
                  <v:fill on="t" focussize="0,0"/>
                  <v:stroke color="#000000" joinstyle="miter"/>
                  <v:imagedata o:title=""/>
                  <o:lock v:ext="edit" aspectratio="f"/>
                  <v:textbox>
                    <w:txbxContent>
                      <w:p w14:paraId="2B8D8AD6">
                        <w:pPr>
                          <w:ind w:firstLine="0" w:firstLineChars="0"/>
                          <w:jc w:val="center"/>
                          <w:rPr>
                            <w:rFonts w:ascii="仿宋" w:hAnsi="仿宋" w:eastAsia="仿宋" w:cs="仿宋"/>
                            <w:sz w:val="24"/>
                            <w:szCs w:val="24"/>
                          </w:rPr>
                        </w:pPr>
                        <w:r>
                          <w:rPr>
                            <w:rFonts w:hint="eastAsia" w:ascii="仿宋" w:hAnsi="仿宋" w:eastAsia="仿宋" w:cs="仿宋"/>
                            <w:sz w:val="24"/>
                            <w:szCs w:val="24"/>
                          </w:rPr>
                          <w:t>企业Ⅰ级</w:t>
                        </w:r>
                      </w:p>
                    </w:txbxContent>
                  </v:textbox>
                </v:shape>
                <v:line id="_x0000_s1026" o:spid="_x0000_s1026" o:spt="20" style="position:absolute;left:1780733;top:4171665;height:698559;width:12701;" filled="f" stroked="t" coordsize="21600,21600" o:gfxdata="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n9G5tcAAAAGAQAADwAAAAAAAAABACAAAAAiAAAA&#10;ZHJzL2Rvd25yZXYueG1sUEsBAhQAFAAAAAgAh07iQNSh3GsIAgAA7gMAAA4AAAAAAAAAAQAgAAAA&#10;JgEAAGRycy9lMm9Eb2MueG1sUEsFBgAAAAAGAAYAWQEAAKAFAAAAAA==&#10;">
                  <v:fill on="f" focussize="0,0"/>
                  <v:stroke color="#000000" joinstyle="round" endarrow="block" endarrowwidth="narrow"/>
                  <v:imagedata o:title=""/>
                  <o:lock v:ext="edit" aspectratio="f"/>
                </v:line>
                <v:line id="_x0000_s1026" o:spid="_x0000_s1026" o:spt="20" style="position:absolute;left:1805501;top:4508878;height:635;width:418510;" filled="f" stroked="t" coordsize="21600,21600" o:gfxdata="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f0bm1wAAAAYBAAAPAAAAAAAAAAEAIAAAACIAAABk&#10;cnMvZG93bnJldi54bWxQSwECFAAUAAAACACHTuJAA/K59gcCAADsAwAADgAAAAAAAAABACAAAAAm&#10;AQAAZHJzL2Uyb0RvYy54bWxQSwUGAAAAAAYABgBZAQAAnwUAAAAA&#10;">
                  <v:fill on="f" focussize="0,0"/>
                  <v:stroke color="#000000" joinstyle="round" endarrow="block" endarrowwidth="narrow"/>
                  <v:imagedata o:title=""/>
                  <o:lock v:ext="edit" aspectratio="f"/>
                </v:line>
                <v:shape id="_x0000_s1026" o:spid="_x0000_s1026" o:spt="202" type="#_x0000_t202" style="position:absolute;left:2224012;top:4277719;height:469939;width:807808;v-text-anchor:middle;" fillcolor="#FFFFFF" filled="t" stroked="t" coordsize="21600,21600" o:gfxdata="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Vr5rvWAAAABgEAAA8AAAAAAAAAAQAgAAAAIgAAAGRycy9kb3ducmV2&#10;LnhtbFBLAQIUABQAAAAIAIdO4kArLW+ONwIAAH4EAAAOAAAAAAAAAAEAIAAAACUBAABkcnMvZTJv&#10;RG9jLnhtbFBLBQYAAAAABgAGAFkBAADOBQAAAAA=&#10;">
                  <v:fill on="t" focussize="0,0"/>
                  <v:stroke color="#000000" joinstyle="miter"/>
                  <v:imagedata o:title=""/>
                  <o:lock v:ext="edit" aspectratio="f"/>
                  <v:textbox inset="0mm,1.27mm,0mm,1.27mm">
                    <w:txbxContent>
                      <w:p w14:paraId="4B3A6BBC">
                        <w:pPr>
                          <w:ind w:firstLine="0" w:firstLineChars="0"/>
                          <w:jc w:val="center"/>
                          <w:rPr>
                            <w:rFonts w:ascii="仿宋" w:hAnsi="仿宋" w:eastAsia="仿宋" w:cs="仿宋"/>
                          </w:rPr>
                        </w:pPr>
                        <w:r>
                          <w:rPr>
                            <w:rFonts w:hint="eastAsia" w:ascii="仿宋" w:hAnsi="仿宋" w:eastAsia="仿宋" w:cs="仿宋"/>
                            <w:sz w:val="24"/>
                            <w:szCs w:val="24"/>
                          </w:rPr>
                          <w:t>周边及内部红色预警</w:t>
                        </w:r>
                      </w:p>
                    </w:txbxContent>
                  </v:textbox>
                </v:shape>
                <v:line id="_x0000_s1026" o:spid="_x0000_s1026" o:spt="20" style="position:absolute;left:445818;top:4827040;flip:x;height:381667;width:6986;" filled="f" stroked="t" coordsize="21600,21600" o:gfxdata="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R5BdQAAAAGAQAADwAAAAAAAAABACAAAAAiAAAAZHJzL2Rv&#10;d25yZXYueG1sUEsBAhQAFAAAAAgAh07iQJCoRwwFAgAA8wMAAA4AAAAAAAAAAQAgAAAAIwEAAGRy&#10;cy9lMm9Eb2MueG1sUEsFBgAAAAAGAAYAWQEAAJoFAAAAAA==&#10;">
                  <v:fill on="f" focussize="0,0"/>
                  <v:stroke color="#000000" joinstyle="round"/>
                  <v:imagedata o:title=""/>
                  <o:lock v:ext="edit" aspectratio="f"/>
                </v:line>
                <v:line id="_x0000_s1026" o:spid="_x0000_s1026" o:spt="20" style="position:absolute;left:438833;top:5217598;height:3810;width:812888;" filled="f" stroked="t" coordsize="21600,21600" o:gfxdata="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n9G5tcAAAAGAQAADwAAAAAAAAABACAAAAAiAAAA&#10;ZHJzL2Rvd25yZXYueG1sUEsBAhQAFAAAAAgAh07iQAR/z28IAgAA7AMAAA4AAAAAAAAAAQAgAAAA&#10;JgEAAGRycy9lMm9Eb2MueG1sUEsFBgAAAAAGAAYAWQEAAKAFAAAAAA==&#10;">
                  <v:fill on="f" focussize="0,0"/>
                  <v:stroke color="#000000" joinstyle="round" endarrow="block" endarrowwidth="narrow"/>
                  <v:imagedata o:title=""/>
                  <o:lock v:ext="edit" aspectratio="f"/>
                </v:line>
                <v:line id="_x0000_s1026" o:spid="_x0000_s1026" o:spt="20" style="position:absolute;left:1745170;top:5817088;flip:y;height:0;width:3137241;" filled="f" stroked="t" coordsize="21600,21600" o:gfxdata="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91HkF1AAAAAYBAAAPAAAAAAAAAAEAIAAAACIAAABkcnMvZG93&#10;bnJldi54bWxQSwECFAAUAAAACACHTuJAFMT7owQCAADyAwAADgAAAAAAAAABACAAAAAjAQAAZHJz&#10;L2Uyb0RvYy54bWxQSwUGAAAAAAYABgBZAQAAmQUAAAAA&#10;">
                  <v:fill on="f" focussize="0,0"/>
                  <v:stroke color="#000000" joinstyle="round"/>
                  <v:imagedata o:title=""/>
                  <o:lock v:ext="edit" aspectratio="f"/>
                </v:line>
                <v:line id="_x0000_s1026" o:spid="_x0000_s1026" o:spt="20" style="position:absolute;left:1747710;top:5568782;height:257832;width:3175;" filled="f" stroked="t" coordsize="21600,21600" o:gfxdata="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JdhDNQAAAAGAQAADwAAAAAAAAABACAAAAAiAAAAZHJzL2Rvd25yZXYu&#10;eG1sUEsBAhQAFAAAAAgAh07iQOpc+gL/AQAA6gMAAA4AAAAAAAAAAQAgAAAAIwEAAGRycy9lMm9E&#10;b2MueG1sUEsFBgAAAAAGAAYAWQEAAJQFAAAAAA==&#10;">
                  <v:fill on="f" focussize="0,0"/>
                  <v:stroke color="#000000" joinstyle="round"/>
                  <v:imagedata o:title=""/>
                  <o:lock v:ext="edit" aspectratio="f"/>
                </v:line>
                <v:line id="_x0000_s1026" o:spid="_x0000_s1026" o:spt="20" style="position:absolute;left:3210909;top:5591644;height:535985;width:8891;" filled="f" stroked="t" coordsize="21600,21600" o:gfxdata="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&#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n9G5tcAAAAGAQAADwAAAAAAAAABACAAAAAiAAAA&#10;ZHJzL2Rvd25yZXYueG1sUEsBAhQAFAAAAAgAh07iQLuOlUMIAgAA7QMAAA4AAAAAAAAAAQAgAAAA&#10;JgEAAGRycy9lMm9Eb2MueG1sUEsFBgAAAAAGAAYAWQEAAKAFAAAAAA==&#10;">
                  <v:fill on="f" focussize="0,0"/>
                  <v:stroke color="#000000" joinstyle="round" endarrow="block" endarrowwidth="narrow"/>
                  <v:imagedata o:title=""/>
                  <o:lock v:ext="edit" aspectratio="f"/>
                </v:line>
                <v:line id="_x0000_s1026" o:spid="_x0000_s1026" o:spt="20" style="position:absolute;left:4890031;top:5587834;height:247671;width:635;" filled="f" stroked="t" coordsize="21600,21600" o:gfxdata="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JdhDNQAAAAGAQAADwAAAAAAAAABACAAAAAiAAAAZHJzL2Rvd25yZXYueG1s&#10;UEsBAhQAFAAAAAgAh07iQM/f4rD8AQAA6QMAAA4AAAAAAAAAAQAgAAAAIwEAAGRycy9lMm9Eb2Mu&#10;eG1sUEsFBgAAAAAGAAYAWQEAAJEFAAAAAA==&#10;">
                  <v:fill on="f" focussize="0,0"/>
                  <v:stroke color="#000000" joinstyle="round"/>
                  <v:imagedata o:title=""/>
                  <o:lock v:ext="edit" aspectratio="f"/>
                </v:line>
                <v:line id="_x0000_s1026" o:spid="_x0000_s1026" o:spt="20" style="position:absolute;left:910689;top:4512689;flip:x;height:4445;width:854803;" filled="f" stroked="t" coordsize="21600,21600" o:gfxdata="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7efCrTAAAABgEAAA8AAAAAAAAAAQAgAAAAIgAA&#10;AGRycy9kb3ducmV2LnhtbFBLAQIUABQAAAAIAIdO4kCj3DZ+DQIAAPYDAAAOAAAAAAAAAAEAIAAA&#10;ACIBAABkcnMvZTJvRG9jLnhtbFBLBQYAAAAABgAGAFkBAAChBQAAAAA=&#10;">
                  <v:fill on="f" focussize="0,0"/>
                  <v:stroke color="#000000" joinstyle="round" endarrow="block" endarrowwidth="narrow"/>
                  <v:imagedata o:title=""/>
                  <o:lock v:ext="edit" aspectratio="f"/>
                </v:line>
                <v:line id="_x0000_s1026" o:spid="_x0000_s1026" o:spt="20" style="position:absolute;left:4585833;top:3556298;height:292125;width:0;" filled="f" stroked="t" coordsize="21600,21600" o:gfxdata="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n9G5tcAAAAGAQAADwAAAAAAAAABACAAAAAiAAAAZHJz&#10;L2Rvd25yZXYueG1sUEsBAhQAFAAAAAgAh07iQDX2pLIFAgAA6gMAAA4AAAAAAAAAAQAgAAAAJgEA&#10;AGRycy9lMm9Eb2MueG1sUEsFBgAAAAAGAAYAWQEAAJ0FAAAAAA==&#10;">
                  <v:fill on="f" focussize="0,0"/>
                  <v:stroke color="#000000" joinstyle="round" endarrow="block" endarrowwidth="narrow"/>
                  <v:imagedata o:title=""/>
                  <o:lock v:ext="edit" aspectratio="f"/>
                </v:line>
                <v:line id="_x0000_s1026" o:spid="_x0000_s1026" o:spt="20" style="position:absolute;left:3210274;top:3542327;height:292125;width:0;" filled="f" stroked="t" coordsize="21600,21600" o:gfxdata="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p/RubXAAAABgEAAA8AAAAAAAAAAQAgAAAAIgAAAGRycy9k&#10;b3ducmV2LnhtbFBLAQIUABQAAAAIAIdO4kDtW86jAwIAAOoDAAAOAAAAAAAAAAEAIAAAACYBAABk&#10;cnMvZTJvRG9jLnhtbFBLBQYAAAAABgAGAFkBAACbBQAAAAA=&#10;">
                  <v:fill on="f" focussize="0,0"/>
                  <v:stroke color="#000000" joinstyle="round" endarrow="block" endarrowwidth="narrow"/>
                  <v:imagedata o:title=""/>
                  <o:lock v:ext="edit" aspectratio="f"/>
                </v:line>
                <v:line id="_x0000_s1026" o:spid="_x0000_s1026" o:spt="20" style="position:absolute;left:1762316;top:3542327;height:292125;width:0;" filled="f" stroked="t" coordsize="21600,21600" o:gfxdata="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f0bm1wAAAAYBAAAPAAAAAAAAAAEAIAAAACIAAABkcnMv&#10;ZG93bnJldi54bWxQSwECFAAUAAAACACHTuJAiUx73QQCAADqAwAADgAAAAAAAAABACAAAAAmAQAA&#10;ZHJzL2Uyb0RvYy54bWxQSwUGAAAAAAYABgBZAQAAnAUAAAAA&#10;">
                  <v:fill on="f" focussize="0,0"/>
                  <v:stroke color="#000000" joinstyle="round" endarrow="block" endarrowwidth="narrow"/>
                  <v:imagedata o:title=""/>
                  <o:lock v:ext="edit" aspectratio="f"/>
                </v:line>
                <v:line id="_x0000_s1026" o:spid="_x0000_s1026" o:spt="20" style="position:absolute;left:3132795;top:2000418;flip:y;height:0;width:520757;" filled="f" stroked="t" coordsize="21600,21600" o:gfxdata="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58KtMAAAAGAQAADwAAAAAAAAABACAAAAAi&#10;AAAAZHJzL2Rvd25yZXYueG1sUEsBAhQAFAAAAAgAh07iQE2cxTMPAgAA9AMAAA4AAAAAAAAAAQAg&#10;AAAAIgEAAGRycy9lMm9Eb2MueG1sUEsFBgAAAAAGAAYAWQEAAKMFAAAAAA==&#10;">
                  <v:fill on="f" focussize="0,0"/>
                  <v:stroke color="#000000" joinstyle="round" endarrow="block" endarrowwidth="narrow"/>
                  <v:imagedata o:title=""/>
                  <o:lock v:ext="edit" aspectratio="f"/>
                </v:line>
                <v:line id="_x0000_s1026" o:spid="_x0000_s1026" o:spt="20" style="position:absolute;left:3132795;top:2114727;flip:x;height:0;width:508055;" filled="f" stroked="t" coordsize="21600,21600" o:gfxdata="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7efCrTAAAABgEAAA8AAAAAAAAAAQAgAAAAIgAA&#10;AGRycy9kb3ducmV2LnhtbFBLAQIUABQAAAAIAIdO4kAT6FOQDQIAAPQDAAAOAAAAAAAAAAEAIAAA&#10;ACIBAABkcnMvZTJvRG9jLnhtbFBLBQYAAAAABgAGAFkBAAChBQAAAAA=&#10;">
                  <v:fill on="f" focussize="0,0"/>
                  <v:stroke color="#000000" joinstyle="round" endarrow="block" endarrowwidth="narrow"/>
                  <v:imagedata o:title=""/>
                  <o:lock v:ext="edit" aspectratio="f"/>
                </v:line>
                <v:shape id="_x0000_s1026" o:spid="_x0000_s1026" o:spt="202" type="#_x0000_t202" style="position:absolute;left:2563138;top:1935642;height:279423;width:1308242;v-text-anchor:middle;" fillcolor="#FFFFFF" filled="t" stroked="t" coordsize="21600,21600" o:gfxdata="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1Rza9MAAAAG&#10;AQAADwAAAAAAAAABACAAAAAiAAAAZHJzL2Rvd25yZXYueG1sUEsBAhQAFAAAAAgAh07iQOn+/UUh&#10;AgAAUwQAAA4AAAAAAAAAAQAgAAAAIgEAAGRycy9lMm9Eb2MueG1sUEsFBgAAAAAGAAYAWQEAALUF&#10;AAAAAA==&#10;">
                  <v:fill on="t" focussize="0,0"/>
                  <v:stroke color="#000000" joinstyle="miter"/>
                  <v:imagedata o:title=""/>
                  <o:lock v:ext="edit" aspectratio="f"/>
                  <v:textbox>
                    <w:txbxContent>
                      <w:p w14:paraId="153352FA">
                        <w:pPr>
                          <w:ind w:firstLine="0" w:firstLineChars="0"/>
                          <w:jc w:val="center"/>
                          <w:rPr>
                            <w:rFonts w:ascii="仿宋" w:hAnsi="仿宋" w:eastAsia="仿宋" w:cs="仿宋"/>
                            <w:sz w:val="24"/>
                            <w:szCs w:val="24"/>
                          </w:rPr>
                        </w:pPr>
                        <w:r>
                          <w:rPr>
                            <w:rFonts w:hint="eastAsia" w:ascii="仿宋" w:hAnsi="仿宋" w:eastAsia="仿宋" w:cs="仿宋"/>
                            <w:sz w:val="24"/>
                            <w:szCs w:val="24"/>
                          </w:rPr>
                          <w:t>应急指挥组长</w:t>
                        </w:r>
                      </w:p>
                    </w:txbxContent>
                  </v:textbox>
                </v:shape>
                <v:shape id="_x0000_s1026" o:spid="_x0000_s1026" o:spt="202" type="#_x0000_t202" style="position:absolute;left:4455644;top:1922941;height:279423;width:1308242;v-text-anchor:middle;" fillcolor="#FFFFFF" filled="t" stroked="t" coordsize="21600,21600" o:gfxdata="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VHNr0wAAAAYB&#10;AAAPAAAAAAAAAAEAIAAAACIAAABkcnMvZG93bnJldi54bWxQSwECFAAUAAAACACHTuJAIRPaxSAC&#10;AABTBAAADgAAAAAAAAABACAAAAAiAQAAZHJzL2Uyb0RvYy54bWxQSwUGAAAAAAYABgBZAQAAtAUA&#10;AAAA&#10;">
                  <v:fill on="t" focussize="0,0"/>
                  <v:stroke color="#000000" joinstyle="miter"/>
                  <v:imagedata o:title=""/>
                  <o:lock v:ext="edit" aspectratio="f"/>
                  <v:textbox>
                    <w:txbxContent>
                      <w:p w14:paraId="28D271B6">
                        <w:pPr>
                          <w:ind w:firstLine="0" w:firstLineChars="0"/>
                          <w:jc w:val="center"/>
                          <w:rPr>
                            <w:rFonts w:ascii="仿宋" w:hAnsi="仿宋" w:eastAsia="仿宋" w:cs="仿宋"/>
                            <w:sz w:val="24"/>
                            <w:szCs w:val="24"/>
                          </w:rPr>
                        </w:pPr>
                        <w:r>
                          <w:rPr>
                            <w:rFonts w:hint="eastAsia" w:ascii="仿宋" w:hAnsi="仿宋" w:eastAsia="仿宋" w:cs="仿宋"/>
                            <w:sz w:val="24"/>
                            <w:szCs w:val="24"/>
                          </w:rPr>
                          <w:t>综合协调小组长</w:t>
                        </w:r>
                      </w:p>
                    </w:txbxContent>
                  </v:textbox>
                </v:shape>
                <v:line id="_x0000_s1026" o:spid="_x0000_s1026" o:spt="20" style="position:absolute;left:3198207;top:2227767;height:279423;width:0;" filled="f" stroked="t" coordsize="21600,21600" o:gfxdata="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RubXAAAABgEAAA8AAAAAAAAAAQAgAAAAIgAAAGRy&#10;cy9kb3ducmV2LnhtbFBLAQIUABQAAAAIAIdO4kB0rc28BgIAAOoDAAAOAAAAAAAAAAEAIAAAACYB&#10;AABkcnMvZTJvRG9jLnhtbFBLBQYAAAAABgAGAFkBAACeBQAAAAA=&#10;">
                  <v:fill on="f" focussize="0,0"/>
                  <v:stroke color="#000000" joinstyle="round" endarrow="block" endarrowwidth="narrow"/>
                  <v:imagedata o:title=""/>
                  <o:lock v:ext="edit" aspectratio="f"/>
                </v:line>
                <v:line id="_x0000_s1026" o:spid="_x0000_s1026" o:spt="20" style="position:absolute;left:3896783;top:1999148;flip:y;height:0;width:520757;" filled="f" stroked="t" coordsize="21600,21600" o:gfxdata="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7efCrTAAAABgEAAA8AAAAAAAAAAQAgAAAA&#10;IgAAAGRycy9kb3ducmV2LnhtbFBLAQIUABQAAAAIAIdO4kBwu9pXEAIAAPQDAAAOAAAAAAAAAAEA&#10;IAAAACIBAABkcnMvZTJvRG9jLnhtbFBLBQYAAAAABgAGAFkBAACkBQAAAAA=&#10;">
                  <v:fill on="f" focussize="0,0"/>
                  <v:stroke color="#000000" joinstyle="round" endarrow="block" endarrowwidth="narrow"/>
                  <v:imagedata o:title=""/>
                  <o:lock v:ext="edit" aspectratio="f"/>
                </v:line>
                <v:line id="_x0000_s1026" o:spid="_x0000_s1026" o:spt="20" style="position:absolute;left:3896783;top:2113457;flip:x;height:0;width:508055;" filled="f" stroked="t" coordsize="21600,21600" o:gfxdata="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58KtMAAAAGAQAADwAAAAAAAAABACAAAAAi&#10;AAAAZHJzL2Rvd25yZXYueG1sUEsBAhQAFAAAAAgAh07iQLI/9e0PAgAA9AMAAA4AAAAAAAAAAQAg&#10;AAAAIgEAAGRycy9lMm9Eb2MueG1sUEsFBgAAAAAGAAYAWQEAAKMFAAAAAA==&#10;">
                  <v:fill on="f" focussize="0,0"/>
                  <v:stroke color="#000000" joinstyle="round" endarrow="block" endarrowwidth="narrow"/>
                  <v:imagedata o:title=""/>
                  <o:lock v:ext="edit" aspectratio="f"/>
                </v:line>
                <v:shape id="_x0000_s1026" o:spid="_x0000_s1026" o:spt="202" type="#_x0000_t202" style="position:absolute;left:2584731;top:6111118;height:279423;width:1257437;v-text-anchor:middle;" fillcolor="#FFFFFF" filled="t" stroked="t" coordsize="21600,21600" o:gfxdata="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1Rza9MAAAAG&#10;AQAADwAAAAAAAAABACAAAAAiAAAAZHJzL2Rvd25yZXYueG1sUEsBAhQAFAAAAAgAh07iQOPnSa4h&#10;AgAAUwQAAA4AAAAAAAAAAQAgAAAAIgEAAGRycy9lMm9Eb2MueG1sUEsFBgAAAAAGAAYAWQEAALUF&#10;AAAAAA==&#10;">
                  <v:fill on="t" focussize="0,0"/>
                  <v:stroke color="#000000" joinstyle="miter"/>
                  <v:imagedata o:title=""/>
                  <o:lock v:ext="edit" aspectratio="f"/>
                  <v:textbox>
                    <w:txbxContent>
                      <w:p w14:paraId="21F33F22">
                        <w:pPr>
                          <w:ind w:firstLine="0" w:firstLineChars="0"/>
                          <w:jc w:val="center"/>
                          <w:rPr>
                            <w:rFonts w:ascii="仿宋" w:hAnsi="仿宋" w:eastAsia="仿宋" w:cs="仿宋"/>
                            <w:sz w:val="24"/>
                            <w:szCs w:val="24"/>
                          </w:rPr>
                        </w:pPr>
                        <w:r>
                          <w:rPr>
                            <w:rFonts w:hint="eastAsia" w:ascii="仿宋" w:hAnsi="仿宋" w:eastAsia="仿宋" w:cs="仿宋"/>
                            <w:sz w:val="24"/>
                            <w:szCs w:val="24"/>
                          </w:rPr>
                          <w:t>现场应急终止</w:t>
                        </w:r>
                      </w:p>
                    </w:txbxContent>
                  </v:textbox>
                </v:shape>
                <v:line id="_x0000_s1026" o:spid="_x0000_s1026" o:spt="20" style="position:absolute;left:3210909;top:6403242;height:452158;width:8891;" filled="f" stroked="t" coordsize="21600,21600" o:gfxdata="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p/RubXAAAABgEAAA8AAAAAAAAAAQAgAAAAIgAA&#10;AGRycy9kb3ducmV2LnhtbFBLAQIUABQAAAAIAIdO4kA+awC0CQIAAO0DAAAOAAAAAAAAAAEAIAAA&#10;ACYBAABkcnMvZTJvRG9jLnhtbFBLBQYAAAAABgAGAFkBAAChBQAAAAA=&#10;">
                  <v:fill on="f" focussize="0,0"/>
                  <v:stroke color="#000000" joinstyle="round" endarrow="block" endarrowwidth="narrow"/>
                  <v:imagedata o:title=""/>
                  <o:lock v:ext="edit" aspectratio="f"/>
                </v:line>
                <v:shape id="_x0000_s1026" o:spid="_x0000_s1026" o:spt="202" type="#_x0000_t202" style="position:absolute;left:3244567;top:6503581;height:266722;width:879571;" fillcolor="#FFFFFF" filled="t" stroked="f" coordsize="21600,21600" o:gfxdata="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frs71gAA&#10;AAYBAAAPAAAAAAAAAAEAIAAAACIAAABkcnMvZG93bnJldi54bWxQSwECFAAUAAAACACHTuJAau5Z&#10;zOcBAAC2AwAADgAAAAAAAAABACAAAAAlAQAAZHJzL2Uyb0RvYy54bWxQSwUGAAAAAAYABgBZAQAA&#10;fgUAAAAA&#10;">
                  <v:fill on="t" focussize="0,0"/>
                  <v:stroke on="f"/>
                  <v:imagedata o:title=""/>
                  <o:lock v:ext="edit" aspectratio="f"/>
                  <v:textbox inset="0mm,0.7mm,0.4mm,0.6mm">
                    <w:txbxContent>
                      <w:p w14:paraId="5663E8BC">
                        <w:pPr>
                          <w:ind w:firstLine="0" w:firstLineChars="0"/>
                          <w:jc w:val="center"/>
                          <w:rPr>
                            <w:rFonts w:ascii="仿宋" w:hAnsi="仿宋" w:eastAsia="仿宋" w:cs="仿宋"/>
                            <w:sz w:val="24"/>
                            <w:szCs w:val="24"/>
                          </w:rPr>
                        </w:pPr>
                        <w:r>
                          <w:rPr>
                            <w:rFonts w:hint="eastAsia" w:ascii="仿宋" w:hAnsi="仿宋" w:eastAsia="仿宋" w:cs="仿宋"/>
                            <w:sz w:val="24"/>
                            <w:szCs w:val="24"/>
                          </w:rPr>
                          <w:t>信息报告</w:t>
                        </w:r>
                      </w:p>
                      <w:p w14:paraId="51E452EE">
                        <w:pPr>
                          <w:ind w:firstLine="0" w:firstLineChars="0"/>
                          <w:jc w:val="center"/>
                          <w:rPr>
                            <w:rFonts w:ascii="仿宋" w:hAnsi="仿宋" w:eastAsia="仿宋" w:cs="仿宋"/>
                            <w:sz w:val="24"/>
                            <w:szCs w:val="24"/>
                          </w:rPr>
                        </w:pPr>
                      </w:p>
                    </w:txbxContent>
                  </v:textbox>
                </v:shape>
                <w10:wrap type="none"/>
                <w10:anchorlock/>
              </v:group>
            </w:pict>
          </mc:Fallback>
        </mc:AlternateContent>
      </w:r>
    </w:p>
    <w:p w14:paraId="5EBF18DF">
      <w:pPr>
        <w:widowControl/>
        <w:ind w:firstLine="0" w:firstLineChars="0"/>
        <w:jc w:val="center"/>
        <w:rPr>
          <w:rFonts w:eastAsia="仿宋"/>
          <w:b/>
          <w:kern w:val="0"/>
          <w:szCs w:val="28"/>
        </w:rPr>
      </w:pPr>
      <w:r>
        <w:rPr>
          <w:rFonts w:eastAsia="仿宋"/>
          <w:b/>
          <w:kern w:val="0"/>
          <w:szCs w:val="28"/>
        </w:rPr>
        <w:t>图6-1 企业应急响应程序示意图</w:t>
      </w:r>
    </w:p>
    <w:p w14:paraId="642A09BD">
      <w:pPr>
        <w:widowControl/>
        <w:ind w:firstLine="562"/>
        <w:jc w:val="center"/>
        <w:rPr>
          <w:rFonts w:eastAsia="仿宋"/>
          <w:b/>
          <w:kern w:val="0"/>
          <w:szCs w:val="28"/>
        </w:rPr>
      </w:pPr>
    </w:p>
    <w:p w14:paraId="3BC472A0">
      <w:pPr>
        <w:widowControl/>
        <w:ind w:firstLine="562"/>
        <w:jc w:val="center"/>
        <w:rPr>
          <w:rFonts w:eastAsia="仿宋"/>
          <w:b/>
          <w:kern w:val="0"/>
          <w:szCs w:val="28"/>
        </w:rPr>
      </w:pPr>
    </w:p>
    <w:p w14:paraId="7A6E2B3B">
      <w:pPr>
        <w:pStyle w:val="4"/>
        <w:rPr>
          <w:rFonts w:eastAsia="仿宋"/>
        </w:rPr>
      </w:pPr>
      <w:bookmarkStart w:id="94" w:name="_Toc17325"/>
      <w:r>
        <w:rPr>
          <w:rFonts w:eastAsia="仿宋"/>
        </w:rPr>
        <w:t>6.4应急启动</w:t>
      </w:r>
      <w:bookmarkEnd w:id="94"/>
    </w:p>
    <w:p w14:paraId="6F7D5EBB">
      <w:pPr>
        <w:ind w:firstLine="560"/>
        <w:rPr>
          <w:rFonts w:eastAsia="仿宋"/>
        </w:rPr>
      </w:pPr>
      <w:r>
        <w:rPr>
          <w:rFonts w:eastAsia="仿宋"/>
        </w:rPr>
        <w:t>公司发生突发环境事件后，根据事件造成的环境影响的级别不同，应急响应行动也由低到高分为相应的三个级别，即</w:t>
      </w:r>
      <w:r>
        <w:rPr>
          <w:rFonts w:eastAsia="仿宋"/>
          <w:kern w:val="0"/>
          <w:szCs w:val="28"/>
        </w:rPr>
        <w:t>企业Ⅲ</w:t>
      </w:r>
      <w:r>
        <w:rPr>
          <w:rFonts w:eastAsia="仿宋"/>
        </w:rPr>
        <w:t>级</w:t>
      </w:r>
      <w:r>
        <w:rPr>
          <w:rFonts w:hint="eastAsia" w:eastAsia="仿宋"/>
        </w:rPr>
        <w:t>、</w:t>
      </w:r>
      <w:r>
        <w:rPr>
          <w:rFonts w:eastAsia="仿宋"/>
          <w:kern w:val="0"/>
          <w:szCs w:val="28"/>
        </w:rPr>
        <w:t>企业Ⅱ级</w:t>
      </w:r>
      <w:r>
        <w:rPr>
          <w:rFonts w:eastAsia="仿宋"/>
        </w:rPr>
        <w:t>和企业</w:t>
      </w:r>
      <w:r>
        <w:rPr>
          <w:rFonts w:eastAsia="仿宋"/>
          <w:kern w:val="0"/>
          <w:szCs w:val="28"/>
        </w:rPr>
        <w:t>Ⅰ级</w:t>
      </w:r>
      <w:r>
        <w:rPr>
          <w:rFonts w:eastAsia="仿宋"/>
        </w:rPr>
        <w:t>应急响应。</w:t>
      </w:r>
    </w:p>
    <w:p w14:paraId="37A82624">
      <w:pPr>
        <w:ind w:firstLine="560"/>
        <w:rPr>
          <w:rFonts w:eastAsia="仿宋"/>
        </w:rPr>
      </w:pPr>
      <w:r>
        <w:rPr>
          <w:rFonts w:eastAsia="仿宋"/>
        </w:rPr>
        <w:t>公司环境应急响应的启动均由应急指挥组组长决定。</w:t>
      </w:r>
    </w:p>
    <w:p w14:paraId="48CC16CF">
      <w:pPr>
        <w:ind w:firstLine="560"/>
        <w:rPr>
          <w:rFonts w:eastAsia="仿宋"/>
        </w:rPr>
      </w:pPr>
      <w:r>
        <w:rPr>
          <w:rFonts w:eastAsia="仿宋"/>
        </w:rPr>
        <w:t>应急响应启动后，原则上由应急指挥组组长担任现场负责人，指挥调度应急救援工作。</w:t>
      </w:r>
    </w:p>
    <w:p w14:paraId="5893D3F9">
      <w:pPr>
        <w:ind w:firstLine="560"/>
        <w:rPr>
          <w:rFonts w:eastAsia="仿宋"/>
        </w:rPr>
      </w:pPr>
      <w:r>
        <w:rPr>
          <w:rFonts w:eastAsia="仿宋"/>
        </w:rPr>
        <w:t>当组长因故不在应急现场时，可以授权应急指挥组副组长启动应急响应；</w:t>
      </w:r>
      <w:r>
        <w:rPr>
          <w:rFonts w:eastAsia="仿宋"/>
          <w:kern w:val="0"/>
          <w:szCs w:val="28"/>
        </w:rPr>
        <w:t>企业Ⅲ</w:t>
      </w:r>
      <w:r>
        <w:rPr>
          <w:rFonts w:eastAsia="仿宋"/>
        </w:rPr>
        <w:t>级应急响应可以授权现场处置小组组长或其他小组组长担任现场负责人；</w:t>
      </w:r>
      <w:r>
        <w:rPr>
          <w:rFonts w:eastAsia="仿宋"/>
          <w:kern w:val="0"/>
          <w:szCs w:val="28"/>
        </w:rPr>
        <w:t>企业Ⅱ级</w:t>
      </w:r>
      <w:r>
        <w:rPr>
          <w:rFonts w:eastAsia="仿宋"/>
        </w:rPr>
        <w:t>和企业</w:t>
      </w:r>
      <w:r>
        <w:rPr>
          <w:rFonts w:eastAsia="仿宋"/>
          <w:kern w:val="0"/>
          <w:szCs w:val="28"/>
        </w:rPr>
        <w:t>Ⅰ级</w:t>
      </w:r>
      <w:r>
        <w:rPr>
          <w:rFonts w:eastAsia="仿宋"/>
        </w:rPr>
        <w:t>应急响应可以授权现应急指挥组副组长担任现场负责人。</w:t>
      </w:r>
    </w:p>
    <w:p w14:paraId="3A37C9F4">
      <w:pPr>
        <w:pStyle w:val="4"/>
        <w:rPr>
          <w:rFonts w:eastAsia="仿宋"/>
        </w:rPr>
      </w:pPr>
      <w:bookmarkStart w:id="95" w:name="_Toc28168"/>
      <w:r>
        <w:rPr>
          <w:rFonts w:eastAsia="仿宋"/>
        </w:rPr>
        <w:t>6.5 应急处置</w:t>
      </w:r>
      <w:bookmarkEnd w:id="95"/>
    </w:p>
    <w:p w14:paraId="094B6EF5">
      <w:pPr>
        <w:pStyle w:val="65"/>
        <w:ind w:firstLine="562"/>
        <w:rPr>
          <w:rFonts w:eastAsia="仿宋"/>
        </w:rPr>
      </w:pPr>
      <w:bookmarkStart w:id="96" w:name="_Toc16231"/>
      <w:r>
        <w:rPr>
          <w:rFonts w:eastAsia="仿宋"/>
        </w:rPr>
        <w:t>6.5.1人员紧急疏散</w:t>
      </w:r>
      <w:r>
        <w:rPr>
          <w:rFonts w:hint="eastAsia" w:eastAsia="仿宋"/>
        </w:rPr>
        <w:t>、</w:t>
      </w:r>
      <w:r>
        <w:rPr>
          <w:rFonts w:eastAsia="仿宋"/>
        </w:rPr>
        <w:t>撤离措施</w:t>
      </w:r>
      <w:bookmarkEnd w:id="96"/>
    </w:p>
    <w:p w14:paraId="2DEC7443">
      <w:pPr>
        <w:ind w:firstLine="560"/>
        <w:rPr>
          <w:rFonts w:eastAsia="仿宋"/>
        </w:rPr>
      </w:pPr>
    </w:p>
    <w:p w14:paraId="6334FE36">
      <w:pPr>
        <w:ind w:firstLine="560"/>
        <w:rPr>
          <w:rFonts w:eastAsia="仿宋"/>
        </w:rPr>
      </w:pPr>
      <w:r>
        <w:rPr>
          <w:rFonts w:eastAsia="仿宋"/>
        </w:rPr>
        <w:t>(1)事件人员清点</w:t>
      </w:r>
      <w:r>
        <w:rPr>
          <w:rFonts w:hint="eastAsia" w:eastAsia="仿宋"/>
        </w:rPr>
        <w:t>、</w:t>
      </w:r>
      <w:r>
        <w:rPr>
          <w:rFonts w:eastAsia="仿宋"/>
        </w:rPr>
        <w:t>撤离的方式</w:t>
      </w:r>
    </w:p>
    <w:p w14:paraId="03094F96">
      <w:pPr>
        <w:pStyle w:val="18"/>
        <w:widowControl/>
        <w:spacing w:after="0" w:line="240" w:lineRule="auto"/>
        <w:ind w:left="0" w:leftChars="0" w:firstLine="560"/>
        <w:jc w:val="left"/>
        <w:rPr>
          <w:rFonts w:eastAsia="仿宋"/>
          <w:sz w:val="28"/>
          <w:szCs w:val="28"/>
        </w:rPr>
      </w:pPr>
      <w:r>
        <w:rPr>
          <w:rFonts w:eastAsia="仿宋"/>
          <w:sz w:val="28"/>
          <w:szCs w:val="28"/>
        </w:rPr>
        <w:t>当发生企业Ⅲ级及以上事件（需要人员撤离时），由应急指挥组实施紧急疏散</w:t>
      </w:r>
      <w:r>
        <w:rPr>
          <w:rFonts w:hint="eastAsia" w:eastAsia="仿宋"/>
          <w:sz w:val="28"/>
          <w:szCs w:val="28"/>
        </w:rPr>
        <w:t>、</w:t>
      </w:r>
      <w:r>
        <w:rPr>
          <w:rFonts w:eastAsia="仿宋"/>
          <w:sz w:val="28"/>
          <w:szCs w:val="28"/>
        </w:rPr>
        <w:t>撤离。事故区域所有人员必须执行紧急疏散</w:t>
      </w:r>
      <w:r>
        <w:rPr>
          <w:rFonts w:hint="eastAsia" w:eastAsia="仿宋"/>
          <w:sz w:val="28"/>
          <w:szCs w:val="28"/>
        </w:rPr>
        <w:t>、</w:t>
      </w:r>
      <w:r>
        <w:rPr>
          <w:rFonts w:eastAsia="仿宋"/>
          <w:sz w:val="28"/>
          <w:szCs w:val="28"/>
        </w:rPr>
        <w:t>撤离命令。由应急保障组根据疏散路线图指导警戒区内的人员有序离开，并应清点撤离人数，检查确认区域内确无任何人滞留后，向指挥组汇报撤离人数，最后撤离。</w:t>
      </w:r>
    </w:p>
    <w:p w14:paraId="173EEB89">
      <w:pPr>
        <w:pStyle w:val="18"/>
        <w:widowControl/>
        <w:spacing w:after="0" w:line="240" w:lineRule="auto"/>
        <w:ind w:left="0" w:leftChars="0" w:firstLine="560"/>
        <w:jc w:val="left"/>
        <w:rPr>
          <w:rFonts w:eastAsia="仿宋"/>
          <w:sz w:val="28"/>
          <w:szCs w:val="28"/>
        </w:rPr>
      </w:pPr>
      <w:r>
        <w:rPr>
          <w:rFonts w:eastAsia="仿宋"/>
          <w:sz w:val="28"/>
          <w:szCs w:val="28"/>
        </w:rPr>
        <w:t>员工在撤离过程中，应根据需要戴好配备的防毒面具或口罩，在无防护面具的情况下，不能剧烈跑步，碰撞容易产生火花的铁器或石块，应摒住呼吸，用湿手巾捂住口</w:t>
      </w:r>
      <w:r>
        <w:rPr>
          <w:rFonts w:hint="eastAsia" w:eastAsia="仿宋"/>
          <w:sz w:val="28"/>
          <w:szCs w:val="28"/>
        </w:rPr>
        <w:t>、</w:t>
      </w:r>
      <w:r>
        <w:rPr>
          <w:rFonts w:eastAsia="仿宋"/>
          <w:sz w:val="28"/>
          <w:szCs w:val="28"/>
        </w:rPr>
        <w:t>鼻部位，脱离事故现场。总的原则是：向处于当时的上风方向撤离到安全点，或向指定的集中地点走去。</w:t>
      </w:r>
    </w:p>
    <w:p w14:paraId="63DEA988">
      <w:pPr>
        <w:pStyle w:val="18"/>
        <w:widowControl/>
        <w:spacing w:after="0" w:line="240" w:lineRule="auto"/>
        <w:ind w:left="0" w:leftChars="0" w:firstLine="560"/>
        <w:jc w:val="left"/>
        <w:rPr>
          <w:rFonts w:eastAsia="仿宋"/>
          <w:sz w:val="28"/>
          <w:szCs w:val="28"/>
        </w:rPr>
      </w:pPr>
      <w:r>
        <w:rPr>
          <w:rFonts w:eastAsia="仿宋"/>
          <w:sz w:val="28"/>
          <w:szCs w:val="28"/>
        </w:rPr>
        <w:t>疏散集中点由应急指挥组根据当时气象条件决定（有毒有害物质泄漏时应采取以上措施，一般物质可以酌情减少相应措施）</w:t>
      </w:r>
    </w:p>
    <w:p w14:paraId="701AB12D">
      <w:pPr>
        <w:ind w:firstLine="560"/>
        <w:rPr>
          <w:rFonts w:eastAsia="仿宋"/>
          <w:szCs w:val="28"/>
        </w:rPr>
      </w:pPr>
      <w:r>
        <w:rPr>
          <w:rFonts w:eastAsia="仿宋"/>
          <w:szCs w:val="28"/>
        </w:rPr>
        <w:t>(2)非事故现场人员紧急疏散的方式</w:t>
      </w:r>
      <w:r>
        <w:rPr>
          <w:rFonts w:hint="eastAsia" w:eastAsia="仿宋"/>
          <w:szCs w:val="28"/>
        </w:rPr>
        <w:t>、</w:t>
      </w:r>
      <w:r>
        <w:rPr>
          <w:rFonts w:eastAsia="仿宋"/>
          <w:szCs w:val="28"/>
        </w:rPr>
        <w:t>方法</w:t>
      </w:r>
    </w:p>
    <w:p w14:paraId="4B0C0555">
      <w:pPr>
        <w:pStyle w:val="18"/>
        <w:widowControl/>
        <w:spacing w:after="0" w:line="240" w:lineRule="auto"/>
        <w:ind w:left="0" w:leftChars="0" w:firstLine="560"/>
        <w:rPr>
          <w:rFonts w:eastAsia="仿宋"/>
          <w:sz w:val="28"/>
          <w:szCs w:val="28"/>
        </w:rPr>
      </w:pPr>
      <w:r>
        <w:rPr>
          <w:rFonts w:eastAsia="仿宋"/>
          <w:sz w:val="28"/>
          <w:szCs w:val="28"/>
        </w:rPr>
        <w:t>事故警戒区域外为非事故现场。应急指挥组应根据当时气象条件决定实施有序疏散，到指定的地点集中。</w:t>
      </w:r>
    </w:p>
    <w:p w14:paraId="27355CA1">
      <w:pPr>
        <w:ind w:firstLine="560"/>
        <w:rPr>
          <w:rFonts w:eastAsia="仿宋"/>
        </w:rPr>
      </w:pPr>
      <w:r>
        <w:rPr>
          <w:rFonts w:eastAsia="仿宋"/>
        </w:rPr>
        <w:t>(3)周边区域的单位</w:t>
      </w:r>
      <w:r>
        <w:rPr>
          <w:rFonts w:hint="eastAsia" w:eastAsia="仿宋"/>
        </w:rPr>
        <w:t>、</w:t>
      </w:r>
      <w:r>
        <w:rPr>
          <w:rFonts w:eastAsia="仿宋"/>
        </w:rPr>
        <w:t>社区人员紧急疏散的方式</w:t>
      </w:r>
      <w:r>
        <w:rPr>
          <w:rFonts w:hint="eastAsia" w:eastAsia="仿宋"/>
        </w:rPr>
        <w:t>、</w:t>
      </w:r>
      <w:r>
        <w:rPr>
          <w:rFonts w:eastAsia="仿宋"/>
        </w:rPr>
        <w:t>方法</w:t>
      </w:r>
    </w:p>
    <w:p w14:paraId="452F62A8">
      <w:pPr>
        <w:widowControl/>
        <w:ind w:firstLine="560"/>
        <w:rPr>
          <w:rFonts w:eastAsia="仿宋"/>
          <w:szCs w:val="28"/>
        </w:rPr>
      </w:pPr>
      <w:r>
        <w:rPr>
          <w:rFonts w:eastAsia="仿宋"/>
          <w:szCs w:val="28"/>
        </w:rPr>
        <w:t>发生重大事故时，可能危及周边区域的单位</w:t>
      </w:r>
      <w:r>
        <w:rPr>
          <w:rFonts w:hint="eastAsia" w:eastAsia="仿宋"/>
          <w:szCs w:val="28"/>
        </w:rPr>
        <w:t>、</w:t>
      </w:r>
      <w:r>
        <w:rPr>
          <w:rFonts w:eastAsia="仿宋"/>
          <w:szCs w:val="28"/>
        </w:rPr>
        <w:t>社区安全时，指挥组应与政府有关部门及时联系，配合政府工作人员引导相关人员迅速疏散至指定安全地方。</w:t>
      </w:r>
    </w:p>
    <w:p w14:paraId="45E89C86">
      <w:pPr>
        <w:ind w:firstLine="560"/>
        <w:rPr>
          <w:rFonts w:eastAsia="仿宋"/>
        </w:rPr>
      </w:pPr>
      <w:r>
        <w:rPr>
          <w:rFonts w:eastAsia="仿宋"/>
        </w:rPr>
        <w:t>(4)人员在撤离</w:t>
      </w:r>
      <w:r>
        <w:rPr>
          <w:rFonts w:hint="eastAsia" w:eastAsia="仿宋"/>
        </w:rPr>
        <w:t>、</w:t>
      </w:r>
      <w:r>
        <w:rPr>
          <w:rFonts w:eastAsia="仿宋"/>
        </w:rPr>
        <w:t>疏散后的报告</w:t>
      </w:r>
    </w:p>
    <w:p w14:paraId="07C9A430">
      <w:pPr>
        <w:widowControl/>
        <w:ind w:firstLine="560"/>
        <w:rPr>
          <w:rFonts w:eastAsia="仿宋"/>
          <w:szCs w:val="28"/>
        </w:rPr>
      </w:pPr>
      <w:r>
        <w:rPr>
          <w:rFonts w:eastAsia="仿宋"/>
          <w:szCs w:val="28"/>
        </w:rPr>
        <w:t>人员在撤离</w:t>
      </w:r>
      <w:r>
        <w:rPr>
          <w:rFonts w:hint="eastAsia" w:eastAsia="仿宋"/>
          <w:szCs w:val="28"/>
        </w:rPr>
        <w:t>、</w:t>
      </w:r>
      <w:r>
        <w:rPr>
          <w:rFonts w:eastAsia="仿宋"/>
          <w:szCs w:val="28"/>
        </w:rPr>
        <w:t>疏散后应及时向应急指挥组报告。</w:t>
      </w:r>
    </w:p>
    <w:p w14:paraId="5DAC814E">
      <w:pPr>
        <w:pStyle w:val="65"/>
        <w:ind w:firstLine="562"/>
        <w:rPr>
          <w:rFonts w:eastAsia="仿宋"/>
        </w:rPr>
      </w:pPr>
      <w:bookmarkStart w:id="97" w:name="_Toc28069"/>
      <w:r>
        <w:rPr>
          <w:rFonts w:eastAsia="仿宋"/>
        </w:rPr>
        <w:t>6.5.2危险区的隔离措施</w:t>
      </w:r>
      <w:bookmarkEnd w:id="97"/>
    </w:p>
    <w:p w14:paraId="3DE96C32">
      <w:pPr>
        <w:ind w:firstLine="560"/>
        <w:rPr>
          <w:rFonts w:eastAsia="仿宋"/>
        </w:rPr>
      </w:pPr>
      <w:r>
        <w:rPr>
          <w:rFonts w:eastAsia="仿宋"/>
        </w:rPr>
        <w:t xml:space="preserve"> </w:t>
      </w:r>
    </w:p>
    <w:p w14:paraId="3EE8925B">
      <w:pPr>
        <w:ind w:firstLine="560"/>
        <w:rPr>
          <w:rFonts w:eastAsia="仿宋"/>
        </w:rPr>
      </w:pPr>
      <w:r>
        <w:rPr>
          <w:rFonts w:eastAsia="仿宋"/>
        </w:rPr>
        <w:t>(1)危险区的设定</w:t>
      </w:r>
    </w:p>
    <w:p w14:paraId="7B437EE1">
      <w:pPr>
        <w:widowControl/>
        <w:ind w:firstLine="560"/>
        <w:rPr>
          <w:rFonts w:eastAsia="仿宋"/>
          <w:szCs w:val="28"/>
        </w:rPr>
      </w:pPr>
      <w:r>
        <w:rPr>
          <w:rFonts w:eastAsia="仿宋"/>
          <w:szCs w:val="28"/>
        </w:rPr>
        <w:t>企业发生Ⅱ级及以上突发事件时，以事故地为中心，将半径</w:t>
      </w:r>
      <w:r>
        <w:rPr>
          <w:rFonts w:hint="eastAsia" w:eastAsia="仿宋"/>
          <w:szCs w:val="28"/>
        </w:rPr>
        <w:t>50</w:t>
      </w:r>
      <w:r>
        <w:rPr>
          <w:rFonts w:eastAsia="仿宋"/>
          <w:szCs w:val="28"/>
        </w:rPr>
        <w:t>米以内区域划分为危险核心区，将距事故点中心周边</w:t>
      </w:r>
      <w:r>
        <w:rPr>
          <w:rFonts w:hint="eastAsia" w:eastAsia="仿宋"/>
          <w:szCs w:val="28"/>
        </w:rPr>
        <w:t>10</w:t>
      </w:r>
      <w:r>
        <w:rPr>
          <w:rFonts w:eastAsia="仿宋"/>
          <w:szCs w:val="28"/>
        </w:rPr>
        <w:t>0米以内的区域划分为危害边缘区。</w:t>
      </w:r>
    </w:p>
    <w:p w14:paraId="67676510">
      <w:pPr>
        <w:widowControl/>
        <w:ind w:firstLine="560"/>
        <w:rPr>
          <w:rFonts w:eastAsia="仿宋"/>
          <w:szCs w:val="28"/>
        </w:rPr>
      </w:pPr>
      <w:r>
        <w:rPr>
          <w:rFonts w:eastAsia="仿宋"/>
          <w:szCs w:val="28"/>
        </w:rPr>
        <w:t>企业发生Ⅲ级突发事件时，以事故地为中心，将半径</w:t>
      </w:r>
      <w:r>
        <w:rPr>
          <w:rFonts w:hint="eastAsia" w:eastAsia="仿宋"/>
          <w:szCs w:val="28"/>
        </w:rPr>
        <w:t>3</w:t>
      </w:r>
      <w:r>
        <w:rPr>
          <w:rFonts w:eastAsia="仿宋"/>
          <w:szCs w:val="28"/>
        </w:rPr>
        <w:t>0米以内的区域设置为危害核心区，将距事故地周边</w:t>
      </w:r>
      <w:r>
        <w:rPr>
          <w:rFonts w:hint="eastAsia" w:eastAsia="仿宋"/>
          <w:szCs w:val="28"/>
        </w:rPr>
        <w:t>5</w:t>
      </w:r>
      <w:r>
        <w:rPr>
          <w:rFonts w:eastAsia="仿宋"/>
          <w:szCs w:val="28"/>
        </w:rPr>
        <w:t>0米区域内设为危害边缘区。</w:t>
      </w:r>
    </w:p>
    <w:p w14:paraId="049D033D">
      <w:pPr>
        <w:widowControl/>
        <w:ind w:firstLine="560"/>
        <w:rPr>
          <w:rFonts w:eastAsia="仿宋"/>
          <w:szCs w:val="28"/>
        </w:rPr>
      </w:pPr>
      <w:r>
        <w:rPr>
          <w:rFonts w:eastAsia="仿宋"/>
          <w:szCs w:val="28"/>
        </w:rPr>
        <w:t>事故危险</w:t>
      </w:r>
      <w:r>
        <w:rPr>
          <w:rFonts w:hint="eastAsia" w:eastAsia="仿宋"/>
          <w:szCs w:val="28"/>
        </w:rPr>
        <w:t>、</w:t>
      </w:r>
      <w:r>
        <w:rPr>
          <w:rFonts w:eastAsia="仿宋"/>
          <w:szCs w:val="28"/>
        </w:rPr>
        <w:t>危害核心区初步划定后，应根据现场火势</w:t>
      </w:r>
      <w:r>
        <w:rPr>
          <w:rFonts w:hint="eastAsia" w:eastAsia="仿宋"/>
          <w:szCs w:val="28"/>
        </w:rPr>
        <w:t>、</w:t>
      </w:r>
      <w:r>
        <w:rPr>
          <w:rFonts w:eastAsia="仿宋"/>
          <w:szCs w:val="28"/>
        </w:rPr>
        <w:t>环境监测和当时气象资料，由指挥组确定扩大或缩小划定危险</w:t>
      </w:r>
      <w:r>
        <w:rPr>
          <w:rFonts w:hint="eastAsia" w:eastAsia="仿宋"/>
          <w:szCs w:val="28"/>
        </w:rPr>
        <w:t>、</w:t>
      </w:r>
      <w:r>
        <w:rPr>
          <w:rFonts w:eastAsia="仿宋"/>
          <w:szCs w:val="28"/>
        </w:rPr>
        <w:t>危害核心区和危险</w:t>
      </w:r>
      <w:r>
        <w:rPr>
          <w:rFonts w:hint="eastAsia" w:eastAsia="仿宋"/>
          <w:szCs w:val="28"/>
        </w:rPr>
        <w:t>、</w:t>
      </w:r>
      <w:r>
        <w:rPr>
          <w:rFonts w:eastAsia="仿宋"/>
          <w:szCs w:val="28"/>
        </w:rPr>
        <w:t>危害边缘区。</w:t>
      </w:r>
    </w:p>
    <w:p w14:paraId="1691E845">
      <w:pPr>
        <w:ind w:firstLine="560"/>
        <w:rPr>
          <w:rFonts w:eastAsia="仿宋"/>
        </w:rPr>
      </w:pPr>
      <w:r>
        <w:rPr>
          <w:rFonts w:eastAsia="仿宋"/>
        </w:rPr>
        <w:t>(2)事故现场隔离区的划定方式</w:t>
      </w:r>
      <w:r>
        <w:rPr>
          <w:rFonts w:hint="eastAsia" w:eastAsia="仿宋"/>
        </w:rPr>
        <w:t>、</w:t>
      </w:r>
      <w:r>
        <w:rPr>
          <w:rFonts w:eastAsia="仿宋"/>
        </w:rPr>
        <w:t>方法</w:t>
      </w:r>
    </w:p>
    <w:p w14:paraId="76885FE0">
      <w:pPr>
        <w:widowControl/>
        <w:ind w:firstLine="560"/>
        <w:rPr>
          <w:rFonts w:eastAsia="仿宋"/>
          <w:szCs w:val="28"/>
        </w:rPr>
      </w:pPr>
      <w:r>
        <w:rPr>
          <w:rFonts w:eastAsia="仿宋"/>
          <w:szCs w:val="28"/>
        </w:rPr>
        <w:t>当发生企业Ⅱ级及以上突发事件时，危害核心区按照划定的危险区边缘以黄黑带设置警戒隔离区域，并设警戒哨，限制人员</w:t>
      </w:r>
      <w:r>
        <w:rPr>
          <w:rFonts w:hint="eastAsia" w:eastAsia="仿宋"/>
          <w:szCs w:val="28"/>
        </w:rPr>
        <w:t>、</w:t>
      </w:r>
      <w:r>
        <w:rPr>
          <w:rFonts w:eastAsia="仿宋"/>
          <w:szCs w:val="28"/>
        </w:rPr>
        <w:t>车辆进入。</w:t>
      </w:r>
    </w:p>
    <w:p w14:paraId="68D31925">
      <w:pPr>
        <w:widowControl/>
        <w:ind w:firstLine="560"/>
        <w:rPr>
          <w:rFonts w:eastAsia="仿宋"/>
          <w:szCs w:val="28"/>
        </w:rPr>
      </w:pPr>
      <w:r>
        <w:rPr>
          <w:rFonts w:eastAsia="仿宋"/>
          <w:szCs w:val="28"/>
        </w:rPr>
        <w:t>当发生企业Ⅲ级突发事件时，危害边缘区的隔离</w:t>
      </w:r>
      <w:r>
        <w:rPr>
          <w:rFonts w:hint="eastAsia" w:eastAsia="仿宋"/>
          <w:szCs w:val="28"/>
        </w:rPr>
        <w:t>、</w:t>
      </w:r>
      <w:r>
        <w:rPr>
          <w:rFonts w:eastAsia="仿宋"/>
          <w:szCs w:val="28"/>
        </w:rPr>
        <w:t>警戒由应急保障小组组织实施。</w:t>
      </w:r>
    </w:p>
    <w:p w14:paraId="05789B8D">
      <w:pPr>
        <w:ind w:firstLine="560"/>
        <w:rPr>
          <w:rFonts w:eastAsia="仿宋"/>
        </w:rPr>
      </w:pPr>
      <w:r>
        <w:rPr>
          <w:rFonts w:eastAsia="仿宋"/>
        </w:rPr>
        <w:t>(3)事故现场周边区域的道路隔离或交通疏导办法</w:t>
      </w:r>
    </w:p>
    <w:p w14:paraId="7EF43467">
      <w:pPr>
        <w:widowControl/>
        <w:ind w:firstLine="560"/>
        <w:rPr>
          <w:rFonts w:eastAsia="仿宋"/>
          <w:szCs w:val="28"/>
        </w:rPr>
      </w:pPr>
      <w:r>
        <w:rPr>
          <w:rFonts w:eastAsia="仿宋"/>
          <w:szCs w:val="28"/>
        </w:rPr>
        <w:t>一旦发生企业Ⅱ级及以上突发事件时，对事故现场周边区域的道路实施交通管制，除救护车</w:t>
      </w:r>
      <w:r>
        <w:rPr>
          <w:rFonts w:hint="eastAsia" w:eastAsia="仿宋"/>
          <w:szCs w:val="28"/>
        </w:rPr>
        <w:t>、</w:t>
      </w:r>
      <w:r>
        <w:rPr>
          <w:rFonts w:eastAsia="仿宋"/>
          <w:szCs w:val="28"/>
        </w:rPr>
        <w:t>消防车</w:t>
      </w:r>
      <w:r>
        <w:rPr>
          <w:rFonts w:hint="eastAsia" w:eastAsia="仿宋"/>
          <w:szCs w:val="28"/>
        </w:rPr>
        <w:t>、</w:t>
      </w:r>
      <w:r>
        <w:rPr>
          <w:rFonts w:eastAsia="仿宋"/>
          <w:szCs w:val="28"/>
        </w:rPr>
        <w:t>抢险物资运输车</w:t>
      </w:r>
      <w:r>
        <w:rPr>
          <w:rFonts w:hint="eastAsia" w:eastAsia="仿宋"/>
          <w:szCs w:val="28"/>
        </w:rPr>
        <w:t>、</w:t>
      </w:r>
      <w:r>
        <w:rPr>
          <w:rFonts w:eastAsia="仿宋"/>
          <w:szCs w:val="28"/>
        </w:rPr>
        <w:t>指挥车辆可进入事故隔离区，其他车辆均不得进入事故隔离区内；对原停留在隔离区内的车辆实施疏导。</w:t>
      </w:r>
    </w:p>
    <w:p w14:paraId="798B5EDB">
      <w:pPr>
        <w:pStyle w:val="65"/>
        <w:ind w:firstLine="562"/>
        <w:rPr>
          <w:rFonts w:eastAsia="仿宋"/>
        </w:rPr>
      </w:pPr>
      <w:bookmarkStart w:id="98" w:name="_Toc198"/>
      <w:bookmarkStart w:id="99" w:name="_Toc275938164"/>
      <w:bookmarkStart w:id="100" w:name="_Toc276118407"/>
      <w:r>
        <w:rPr>
          <w:rFonts w:eastAsia="仿宋"/>
        </w:rPr>
        <w:t>6.5.3突发环境事件现场应急措施</w:t>
      </w:r>
      <w:bookmarkEnd w:id="98"/>
      <w:bookmarkEnd w:id="99"/>
      <w:bookmarkEnd w:id="100"/>
    </w:p>
    <w:p w14:paraId="72C2F91B">
      <w:pPr>
        <w:numPr>
          <w:ilvl w:val="0"/>
          <w:numId w:val="3"/>
        </w:numPr>
        <w:ind w:firstLine="562"/>
        <w:rPr>
          <w:rFonts w:eastAsia="仿宋_GB2312"/>
          <w:b/>
          <w:szCs w:val="28"/>
        </w:rPr>
      </w:pPr>
      <w:r>
        <w:rPr>
          <w:rFonts w:eastAsia="仿宋_GB2312"/>
          <w:b/>
          <w:szCs w:val="28"/>
        </w:rPr>
        <w:t>泄漏应急处理处置方法</w:t>
      </w:r>
    </w:p>
    <w:p w14:paraId="3CDB8342">
      <w:pPr>
        <w:pStyle w:val="64"/>
        <w:widowControl/>
        <w:numPr>
          <w:ilvl w:val="0"/>
          <w:numId w:val="4"/>
        </w:numPr>
        <w:ind w:firstLineChars="0"/>
        <w:rPr>
          <w:rFonts w:eastAsia="仿宋_GB2312"/>
          <w:szCs w:val="28"/>
        </w:rPr>
      </w:pPr>
      <w:r>
        <w:rPr>
          <w:rFonts w:hint="eastAsia" w:eastAsia="仿宋_GB2312"/>
          <w:szCs w:val="28"/>
        </w:rPr>
        <w:t>硫酸</w:t>
      </w:r>
      <w:r>
        <w:rPr>
          <w:rFonts w:eastAsia="仿宋_GB2312"/>
          <w:szCs w:val="28"/>
        </w:rPr>
        <w:t>泄漏处置方法</w:t>
      </w:r>
    </w:p>
    <w:p w14:paraId="4C475DF5">
      <w:pPr>
        <w:widowControl/>
        <w:ind w:firstLine="560"/>
        <w:rPr>
          <w:rFonts w:eastAsia="仿宋_GB2312"/>
          <w:szCs w:val="28"/>
        </w:rPr>
      </w:pPr>
      <w:r>
        <w:rPr>
          <w:rFonts w:hint="eastAsia" w:eastAsia="仿宋_GB2312"/>
          <w:szCs w:val="28"/>
        </w:rPr>
        <w:t>公司的硫酸储罐，所用硫酸通过槽车转驳，平时贮存于硫酸储罐内，储罐内硫酸通过管道输送至各槽。生产过程中可能会出现的泄漏包括：运输车辆与储罐转驳时，因管道或阀门损坏引起泄漏；储罐至各槽管道与阀门损坏，引起用酸时泄漏；硫酸储罐受到外力冲击后损坏造成硫酸泄漏等</w:t>
      </w:r>
      <w:r>
        <w:rPr>
          <w:rFonts w:eastAsia="仿宋_GB2312"/>
          <w:szCs w:val="28"/>
        </w:rPr>
        <w:t>。硫酸属</w:t>
      </w:r>
      <w:r>
        <w:rPr>
          <w:rFonts w:hint="eastAsia" w:eastAsia="仿宋_GB2312"/>
          <w:szCs w:val="28"/>
        </w:rPr>
        <w:t>中等</w:t>
      </w:r>
      <w:r>
        <w:rPr>
          <w:rFonts w:eastAsia="仿宋_GB2312"/>
          <w:szCs w:val="28"/>
        </w:rPr>
        <w:t>毒</w:t>
      </w:r>
      <w:r>
        <w:rPr>
          <w:rFonts w:hint="eastAsia" w:eastAsia="仿宋_GB2312"/>
          <w:szCs w:val="28"/>
        </w:rPr>
        <w:t>性</w:t>
      </w:r>
      <w:r>
        <w:rPr>
          <w:rFonts w:eastAsia="仿宋_GB2312"/>
          <w:szCs w:val="28"/>
        </w:rPr>
        <w:t>，因此硫酸泄漏后危害较大。</w:t>
      </w:r>
    </w:p>
    <w:p w14:paraId="68EC57D1">
      <w:pPr>
        <w:widowControl/>
        <w:ind w:firstLine="560"/>
        <w:rPr>
          <w:rFonts w:eastAsia="仿宋_GB2312"/>
          <w:szCs w:val="28"/>
        </w:rPr>
      </w:pPr>
      <w:r>
        <w:rPr>
          <w:rFonts w:eastAsia="仿宋_GB2312"/>
          <w:szCs w:val="28"/>
        </w:rPr>
        <w:t>硫酸泄漏事件的处置可分为</w:t>
      </w:r>
      <w:r>
        <w:rPr>
          <w:rFonts w:hint="eastAsia" w:eastAsia="仿宋_GB2312"/>
          <w:szCs w:val="28"/>
        </w:rPr>
        <w:t>Ⅲ</w:t>
      </w:r>
      <w:r>
        <w:rPr>
          <w:rFonts w:eastAsia="仿宋_GB2312"/>
          <w:szCs w:val="28"/>
        </w:rPr>
        <w:t>级、</w:t>
      </w:r>
      <w:r>
        <w:rPr>
          <w:rFonts w:hint="eastAsia" w:eastAsia="仿宋_GB2312"/>
          <w:szCs w:val="28"/>
        </w:rPr>
        <w:t>Ⅱ</w:t>
      </w:r>
      <w:r>
        <w:rPr>
          <w:rFonts w:eastAsia="仿宋_GB2312"/>
          <w:szCs w:val="28"/>
        </w:rPr>
        <w:t>级及</w:t>
      </w:r>
      <w:r>
        <w:rPr>
          <w:rFonts w:hint="eastAsia" w:eastAsia="仿宋_GB2312"/>
          <w:szCs w:val="28"/>
        </w:rPr>
        <w:t>Ⅰ级三</w:t>
      </w:r>
      <w:r>
        <w:rPr>
          <w:rFonts w:eastAsia="仿宋_GB2312"/>
          <w:szCs w:val="28"/>
        </w:rPr>
        <w:t>种处置方式。</w:t>
      </w:r>
    </w:p>
    <w:p w14:paraId="4DF1E8A2">
      <w:pPr>
        <w:widowControl/>
        <w:ind w:firstLine="560"/>
        <w:rPr>
          <w:rFonts w:eastAsia="仿宋_GB2312"/>
          <w:szCs w:val="28"/>
        </w:rPr>
      </w:pPr>
      <w:r>
        <w:rPr>
          <w:rFonts w:hint="eastAsia" w:eastAsia="仿宋_GB2312"/>
          <w:szCs w:val="28"/>
        </w:rPr>
        <w:t>一旦发生管道或阀门损坏引起硫酸少量泄漏时，</w:t>
      </w:r>
      <w:r>
        <w:rPr>
          <w:rFonts w:eastAsia="仿宋_GB2312"/>
          <w:szCs w:val="28"/>
        </w:rPr>
        <w:t>发现人员应立即报告应急组人员，立即启动</w:t>
      </w:r>
      <w:r>
        <w:rPr>
          <w:rFonts w:hint="eastAsia" w:eastAsia="仿宋_GB2312"/>
          <w:szCs w:val="28"/>
        </w:rPr>
        <w:t>Ⅲ</w:t>
      </w:r>
      <w:r>
        <w:rPr>
          <w:rFonts w:eastAsia="仿宋_GB2312"/>
          <w:szCs w:val="28"/>
        </w:rPr>
        <w:t>级应急预案，</w:t>
      </w:r>
      <w:r>
        <w:rPr>
          <w:rFonts w:hint="eastAsia" w:eastAsia="仿宋_GB2312"/>
          <w:szCs w:val="28"/>
        </w:rPr>
        <w:t>硫酸转驳时发生硫酸泄漏，应急处置小组成员应立即关闭泄漏点上游的阀门，切断泄漏源。公司采用耐酸泵输送硫酸，一旦发生用酸时硫酸泄漏，需立即关闭耐酸泵，切断泄漏源。</w:t>
      </w:r>
      <w:r>
        <w:rPr>
          <w:rFonts w:eastAsia="仿宋_GB2312"/>
          <w:szCs w:val="28"/>
        </w:rPr>
        <w:t>发现人员初期的正确处置可以尽最大可能降低事故进一步发展，减小事故的不利影响</w:t>
      </w:r>
      <w:r>
        <w:rPr>
          <w:rFonts w:hint="eastAsia" w:eastAsia="仿宋_GB2312"/>
          <w:szCs w:val="28"/>
        </w:rPr>
        <w:t>。管道或阀门损坏引起的硫酸泄漏如处置及时，一般泄漏量较小，影响范围也限制于局部场地。</w:t>
      </w:r>
    </w:p>
    <w:p w14:paraId="5476646B">
      <w:pPr>
        <w:widowControl/>
        <w:ind w:firstLine="560"/>
        <w:rPr>
          <w:rFonts w:eastAsia="仿宋_GB2312"/>
          <w:szCs w:val="28"/>
        </w:rPr>
      </w:pPr>
      <w:r>
        <w:rPr>
          <w:rFonts w:eastAsia="仿宋_GB2312"/>
          <w:szCs w:val="28"/>
        </w:rPr>
        <w:t>对已经泄漏的硫酸采用</w:t>
      </w:r>
      <w:r>
        <w:rPr>
          <w:rFonts w:hint="eastAsia" w:eastAsia="仿宋_GB2312"/>
          <w:szCs w:val="28"/>
        </w:rPr>
        <w:t>石灰吸附</w:t>
      </w:r>
      <w:r>
        <w:rPr>
          <w:rFonts w:eastAsia="仿宋_GB2312"/>
          <w:szCs w:val="28"/>
        </w:rPr>
        <w:t>。泄漏场地用水冲洗，</w:t>
      </w:r>
      <w:r>
        <w:rPr>
          <w:rFonts w:hint="eastAsia" w:eastAsia="仿宋_GB2312"/>
          <w:szCs w:val="28"/>
        </w:rPr>
        <w:t>冲洗水导流收集于公司事故应急池。</w:t>
      </w:r>
    </w:p>
    <w:p w14:paraId="5CF74758">
      <w:pPr>
        <w:widowControl/>
        <w:ind w:firstLine="560"/>
        <w:rPr>
          <w:rFonts w:eastAsia="仿宋_GB2312"/>
          <w:szCs w:val="28"/>
        </w:rPr>
      </w:pPr>
      <w:r>
        <w:rPr>
          <w:rFonts w:eastAsia="仿宋_GB2312"/>
          <w:szCs w:val="28"/>
        </w:rPr>
        <w:t>一旦发生管道或阀门损坏</w:t>
      </w:r>
      <w:r>
        <w:rPr>
          <w:rFonts w:hint="eastAsia" w:eastAsia="仿宋_GB2312"/>
          <w:szCs w:val="28"/>
        </w:rPr>
        <w:t>、酸洗槽破损或硫酸储罐破裂</w:t>
      </w:r>
      <w:r>
        <w:rPr>
          <w:rFonts w:eastAsia="仿宋_GB2312"/>
          <w:szCs w:val="28"/>
        </w:rPr>
        <w:t>引起</w:t>
      </w:r>
      <w:r>
        <w:rPr>
          <w:rFonts w:hint="eastAsia" w:eastAsia="仿宋_GB2312"/>
          <w:szCs w:val="28"/>
        </w:rPr>
        <w:t>硫酸较大</w:t>
      </w:r>
      <w:r>
        <w:rPr>
          <w:rFonts w:eastAsia="仿宋_GB2312"/>
          <w:szCs w:val="28"/>
        </w:rPr>
        <w:t>量泄漏</w:t>
      </w:r>
      <w:r>
        <w:rPr>
          <w:rFonts w:hint="eastAsia" w:eastAsia="仿宋_GB2312"/>
          <w:szCs w:val="28"/>
        </w:rPr>
        <w:t>时，</w:t>
      </w:r>
      <w:r>
        <w:rPr>
          <w:rFonts w:eastAsia="仿宋_GB2312"/>
          <w:szCs w:val="28"/>
        </w:rPr>
        <w:t>立即启动</w:t>
      </w:r>
      <w:r>
        <w:rPr>
          <w:rFonts w:hint="eastAsia" w:eastAsia="仿宋_GB2312"/>
          <w:szCs w:val="28"/>
        </w:rPr>
        <w:t>Ⅱ</w:t>
      </w:r>
      <w:r>
        <w:rPr>
          <w:rFonts w:eastAsia="仿宋_GB2312"/>
          <w:szCs w:val="28"/>
        </w:rPr>
        <w:t>级应急预案，应急指挥组指挥协调各应急小组开展应急工作。</w:t>
      </w:r>
    </w:p>
    <w:p w14:paraId="1578D915">
      <w:pPr>
        <w:widowControl/>
        <w:ind w:firstLine="560"/>
        <w:rPr>
          <w:rFonts w:eastAsia="仿宋_GB2312"/>
          <w:szCs w:val="28"/>
        </w:rPr>
      </w:pPr>
      <w:r>
        <w:rPr>
          <w:rFonts w:eastAsia="仿宋_GB2312"/>
          <w:szCs w:val="28"/>
        </w:rPr>
        <w:t>首先</w:t>
      </w:r>
      <w:r>
        <w:rPr>
          <w:rFonts w:hint="eastAsia" w:eastAsia="仿宋_GB2312"/>
          <w:szCs w:val="28"/>
        </w:rPr>
        <w:t>后勤保障小组</w:t>
      </w:r>
      <w:r>
        <w:rPr>
          <w:rFonts w:eastAsia="仿宋_GB2312"/>
          <w:szCs w:val="28"/>
        </w:rPr>
        <w:t>疏散核心区内的无关人员，设立隔离区，</w:t>
      </w:r>
      <w:r>
        <w:rPr>
          <w:rFonts w:hint="eastAsia" w:eastAsia="仿宋_GB2312"/>
          <w:szCs w:val="28"/>
        </w:rPr>
        <w:t>现场处置</w:t>
      </w:r>
      <w:r>
        <w:rPr>
          <w:rFonts w:eastAsia="仿宋_GB2312"/>
          <w:szCs w:val="28"/>
        </w:rPr>
        <w:t>组尽最大可能切断泄漏源，或移除污染源</w:t>
      </w:r>
      <w:r>
        <w:rPr>
          <w:rFonts w:hint="eastAsia" w:eastAsia="仿宋_GB2312"/>
          <w:szCs w:val="28"/>
        </w:rPr>
        <w:t>，截留泄漏点最近的雨水管网并关闭雨水排放口；</w:t>
      </w:r>
    </w:p>
    <w:p w14:paraId="582CB380">
      <w:pPr>
        <w:widowControl/>
        <w:ind w:firstLine="560"/>
        <w:rPr>
          <w:rFonts w:eastAsia="仿宋_GB2312"/>
          <w:szCs w:val="28"/>
        </w:rPr>
      </w:pPr>
      <w:r>
        <w:rPr>
          <w:rFonts w:hint="eastAsia" w:eastAsia="仿宋_GB2312"/>
          <w:szCs w:val="28"/>
        </w:rPr>
        <w:t>当硫酸大量泄漏有可能影响厂区外环境时，企业启动企业Ⅰ级</w:t>
      </w:r>
      <w:r>
        <w:rPr>
          <w:rFonts w:eastAsia="仿宋_GB2312"/>
          <w:szCs w:val="28"/>
        </w:rPr>
        <w:t>应急预案</w:t>
      </w:r>
      <w:r>
        <w:rPr>
          <w:rFonts w:hint="eastAsia" w:eastAsia="仿宋_GB2312"/>
          <w:szCs w:val="28"/>
        </w:rPr>
        <w:t>，在外部救援到达之前，企业按照企业Ⅱ级响应程序开展救援工作。外部救援到达事故现场，成立现场应急指挥部，厂内应急指挥移交现场指挥权，在现场指挥组的领导下，具体开展应急救援工作。</w:t>
      </w:r>
    </w:p>
    <w:p w14:paraId="45EF0A2B">
      <w:pPr>
        <w:widowControl/>
        <w:ind w:firstLine="560"/>
        <w:rPr>
          <w:rFonts w:eastAsia="仿宋_GB2312"/>
          <w:szCs w:val="28"/>
        </w:rPr>
      </w:pPr>
      <w:r>
        <w:rPr>
          <w:rFonts w:hint="eastAsia" w:eastAsia="仿宋_GB2312"/>
          <w:szCs w:val="28"/>
        </w:rPr>
        <w:t>浓</w:t>
      </w:r>
      <w:r>
        <w:rPr>
          <w:rFonts w:eastAsia="仿宋_GB2312"/>
          <w:szCs w:val="28"/>
        </w:rPr>
        <w:t>硫酸泄漏的防护措施</w:t>
      </w:r>
    </w:p>
    <w:p w14:paraId="7E65F733">
      <w:pPr>
        <w:widowControl/>
        <w:ind w:firstLine="560"/>
        <w:rPr>
          <w:rFonts w:eastAsia="仿宋_GB2312"/>
          <w:szCs w:val="28"/>
        </w:rPr>
      </w:pPr>
      <w:r>
        <w:rPr>
          <w:rFonts w:hint="eastAsia" w:eastAsia="仿宋_GB2312"/>
          <w:szCs w:val="28"/>
        </w:rPr>
        <w:t>浓硫酸既具有强腐蚀性，又是强氧化剂，与木头、棉纱等易发生强氧化反应，应急时注意避免接触木质与棉纱等；浓硫酸遇水时强烈放热，易造成飞溅，造成伤害；浓硫酸稀释后其腐蚀性更强，且易与铁制品反应产生氢气，氢气属易爆气体，应急时应避免使用铁制工具。</w:t>
      </w:r>
    </w:p>
    <w:p w14:paraId="28C948BA">
      <w:pPr>
        <w:widowControl/>
        <w:ind w:firstLine="560"/>
        <w:rPr>
          <w:rFonts w:eastAsia="仿宋_GB2312"/>
          <w:szCs w:val="28"/>
        </w:rPr>
      </w:pPr>
      <w:r>
        <w:rPr>
          <w:rFonts w:eastAsia="仿宋_GB2312"/>
          <w:szCs w:val="28"/>
        </w:rPr>
        <w:t>呼吸系统防护：可能接触其烟雾时，佩戴自吸过滤式防毒面具（全面罩）或空气呼吸器。紧急事态抢救或撤离时，建议佩戴氧气呼吸器。</w:t>
      </w:r>
    </w:p>
    <w:p w14:paraId="4CF7E24F">
      <w:pPr>
        <w:widowControl/>
        <w:ind w:firstLine="560"/>
        <w:rPr>
          <w:rFonts w:eastAsia="仿宋_GB2312"/>
          <w:szCs w:val="28"/>
        </w:rPr>
      </w:pPr>
      <w:r>
        <w:rPr>
          <w:rFonts w:eastAsia="仿宋_GB2312"/>
          <w:szCs w:val="28"/>
        </w:rPr>
        <w:t>眼睛防护：呼吸系统中已作防护。</w:t>
      </w:r>
    </w:p>
    <w:p w14:paraId="5CB1C943">
      <w:pPr>
        <w:widowControl/>
        <w:ind w:firstLine="560"/>
        <w:rPr>
          <w:rFonts w:eastAsia="仿宋_GB2312"/>
          <w:szCs w:val="28"/>
        </w:rPr>
      </w:pPr>
      <w:r>
        <w:rPr>
          <w:rFonts w:eastAsia="仿宋_GB2312"/>
          <w:szCs w:val="28"/>
        </w:rPr>
        <w:t>身体防护：穿橡胶耐酸碱服。</w:t>
      </w:r>
    </w:p>
    <w:p w14:paraId="2B830401">
      <w:pPr>
        <w:widowControl/>
        <w:ind w:firstLine="560"/>
        <w:rPr>
          <w:rFonts w:eastAsia="仿宋_GB2312"/>
          <w:szCs w:val="28"/>
        </w:rPr>
      </w:pPr>
      <w:r>
        <w:rPr>
          <w:rFonts w:eastAsia="仿宋_GB2312"/>
          <w:szCs w:val="28"/>
        </w:rPr>
        <w:t>手防护：戴橡胶耐酸碱手套。</w:t>
      </w:r>
    </w:p>
    <w:p w14:paraId="5C3D6D15">
      <w:pPr>
        <w:widowControl/>
        <w:ind w:firstLine="560"/>
        <w:rPr>
          <w:rFonts w:eastAsia="仿宋_GB2312"/>
          <w:szCs w:val="28"/>
        </w:rPr>
      </w:pPr>
      <w:r>
        <w:rPr>
          <w:rFonts w:eastAsia="仿宋_GB2312"/>
          <w:szCs w:val="28"/>
        </w:rPr>
        <w:t>其它：工作现场禁止吸烟、进食和饮水。工作完毕，淋浴更衣。单独存放被毒物污染的衣服，洗后备用。保持良好的卫生习惯。</w:t>
      </w:r>
    </w:p>
    <w:p w14:paraId="3B8EACD9">
      <w:pPr>
        <w:widowControl/>
        <w:ind w:firstLine="560"/>
        <w:rPr>
          <w:rFonts w:eastAsia="仿宋_GB2312"/>
          <w:szCs w:val="28"/>
        </w:rPr>
      </w:pPr>
      <w:r>
        <w:rPr>
          <w:rFonts w:eastAsia="仿宋_GB2312"/>
          <w:szCs w:val="28"/>
        </w:rPr>
        <w:t>急救措施</w:t>
      </w:r>
    </w:p>
    <w:p w14:paraId="6B89E216">
      <w:pPr>
        <w:widowControl/>
        <w:ind w:firstLine="560"/>
        <w:rPr>
          <w:rFonts w:eastAsia="仿宋_GB2312"/>
          <w:szCs w:val="28"/>
        </w:rPr>
      </w:pPr>
      <w:r>
        <w:rPr>
          <w:rFonts w:eastAsia="仿宋_GB2312"/>
          <w:szCs w:val="28"/>
        </w:rPr>
        <w:t>皮肤接触：立即脱去污染的衣着，用大量流动清水冲洗至少15分钟。就医。</w:t>
      </w:r>
    </w:p>
    <w:p w14:paraId="23B35D5B">
      <w:pPr>
        <w:widowControl/>
        <w:ind w:firstLine="560"/>
        <w:rPr>
          <w:rFonts w:eastAsia="仿宋_GB2312"/>
          <w:szCs w:val="28"/>
        </w:rPr>
      </w:pPr>
      <w:r>
        <w:rPr>
          <w:rFonts w:eastAsia="仿宋_GB2312"/>
          <w:szCs w:val="28"/>
        </w:rPr>
        <w:t>眼睛接触：立即提起眼睑，用大量流动清水或生理盐水彻底冲洗至少15分钟。就医。</w:t>
      </w:r>
    </w:p>
    <w:p w14:paraId="33112D2C">
      <w:pPr>
        <w:widowControl/>
        <w:ind w:firstLine="560"/>
        <w:rPr>
          <w:rFonts w:eastAsia="仿宋_GB2312"/>
          <w:szCs w:val="28"/>
        </w:rPr>
      </w:pPr>
      <w:r>
        <w:rPr>
          <w:rFonts w:eastAsia="仿宋_GB2312"/>
          <w:szCs w:val="28"/>
        </w:rPr>
        <w:t>吸入：迅速脱离现场至空气新鲜处。保持呼吸道通畅。如呼吸困难，给输氧。如呼吸停止，立即进行人工呼吸。就医。</w:t>
      </w:r>
    </w:p>
    <w:p w14:paraId="34FEC4E8">
      <w:pPr>
        <w:widowControl/>
        <w:ind w:firstLine="560"/>
        <w:rPr>
          <w:rFonts w:eastAsia="仿宋_GB2312"/>
          <w:szCs w:val="28"/>
        </w:rPr>
      </w:pPr>
      <w:r>
        <w:rPr>
          <w:rFonts w:eastAsia="仿宋_GB2312"/>
          <w:szCs w:val="28"/>
        </w:rPr>
        <w:t>食入：用水漱口，给饮牛奶或蛋清。就医。</w:t>
      </w:r>
    </w:p>
    <w:p w14:paraId="3FD10F4F">
      <w:pPr>
        <w:pStyle w:val="64"/>
        <w:widowControl/>
        <w:numPr>
          <w:ilvl w:val="0"/>
          <w:numId w:val="4"/>
        </w:numPr>
        <w:ind w:firstLineChars="0"/>
        <w:rPr>
          <w:rFonts w:eastAsia="仿宋_GB2312"/>
          <w:szCs w:val="28"/>
        </w:rPr>
      </w:pPr>
      <w:r>
        <w:rPr>
          <w:rFonts w:hint="eastAsia" w:eastAsia="仿宋_GB2312"/>
          <w:szCs w:val="28"/>
        </w:rPr>
        <w:t>液氨钢瓶发生泄漏</w:t>
      </w:r>
      <w:r>
        <w:rPr>
          <w:rFonts w:eastAsia="仿宋_GB2312"/>
          <w:szCs w:val="28"/>
        </w:rPr>
        <w:t>处置方法</w:t>
      </w:r>
    </w:p>
    <w:p w14:paraId="2C3C95EA">
      <w:pPr>
        <w:widowControl/>
        <w:ind w:firstLine="560"/>
        <w:rPr>
          <w:rFonts w:eastAsia="仿宋_GB2312"/>
          <w:szCs w:val="28"/>
        </w:rPr>
      </w:pPr>
      <w:r>
        <w:rPr>
          <w:rFonts w:hint="eastAsia" w:eastAsia="仿宋_GB2312"/>
          <w:szCs w:val="28"/>
        </w:rPr>
        <w:t>液氨钢瓶发生泄漏时，气体泄漏报警装置会进行报警，并且启动水喷淋装置，对泄漏的氨进行吸收、稀释，小组人员组织厂区内人员往上风向撤离，并设立50米隔离带，严格限制出入，通知停止现场一切明火作业，所有电器设备和照明保持原来状态，机动车辆就地熄火，场所内禁止吸烟和明火。喷淋产生的废水以及地面冲洗废水通过雨水管网进入事故应急池，注意雨水排放口的阀门处于关闭状态。</w:t>
      </w:r>
    </w:p>
    <w:p w14:paraId="26D9847B">
      <w:pPr>
        <w:widowControl/>
        <w:ind w:firstLine="560"/>
        <w:rPr>
          <w:rFonts w:eastAsia="仿宋_GB2312"/>
          <w:szCs w:val="28"/>
        </w:rPr>
      </w:pPr>
      <w:r>
        <w:rPr>
          <w:rFonts w:hint="eastAsia" w:eastAsia="仿宋_GB2312"/>
          <w:szCs w:val="28"/>
        </w:rPr>
        <w:t>液氨的健康危害</w:t>
      </w:r>
    </w:p>
    <w:p w14:paraId="00810A0A">
      <w:pPr>
        <w:widowControl/>
        <w:ind w:firstLine="560"/>
        <w:rPr>
          <w:rFonts w:eastAsia="仿宋_GB2312"/>
          <w:szCs w:val="28"/>
        </w:rPr>
      </w:pPr>
      <w:r>
        <w:rPr>
          <w:rFonts w:hint="eastAsia" w:eastAsia="仿宋_GB2312"/>
          <w:szCs w:val="28"/>
        </w:rPr>
        <w:t>普通大气压下无毒。在高浓度时，使氧分压降低而发生窒息。当空气中氦浓度增高时，先呈呼吸加快；注意力不集中、共济失调。继之疲倦乏力、烦躁不安、恶心、呕吐、昏迷、抽搐，以至死亡。</w:t>
      </w:r>
    </w:p>
    <w:p w14:paraId="6725AA61">
      <w:pPr>
        <w:widowControl/>
        <w:ind w:firstLine="560"/>
        <w:rPr>
          <w:rFonts w:eastAsia="仿宋_GB2312"/>
          <w:szCs w:val="28"/>
        </w:rPr>
      </w:pPr>
      <w:r>
        <w:rPr>
          <w:rFonts w:hint="eastAsia" w:eastAsia="仿宋_GB2312"/>
          <w:szCs w:val="28"/>
        </w:rPr>
        <w:t>工程控制：密闭操作。提供良好的自然通风条件。</w:t>
      </w:r>
    </w:p>
    <w:p w14:paraId="2B00AE28">
      <w:pPr>
        <w:widowControl/>
        <w:ind w:firstLine="560"/>
        <w:rPr>
          <w:rFonts w:eastAsia="仿宋_GB2312"/>
          <w:szCs w:val="28"/>
        </w:rPr>
      </w:pPr>
      <w:r>
        <w:rPr>
          <w:rFonts w:eastAsia="仿宋_GB2312"/>
          <w:szCs w:val="28"/>
        </w:rPr>
        <w:t>呼吸系统防护：</w:t>
      </w:r>
      <w:r>
        <w:rPr>
          <w:rFonts w:hint="eastAsia" w:eastAsia="仿宋_GB2312"/>
          <w:szCs w:val="28"/>
        </w:rPr>
        <w:t>高浓度环境中，佩带供气式呼吸器或自给式呼吸器。</w:t>
      </w:r>
      <w:r>
        <w:rPr>
          <w:rFonts w:eastAsia="仿宋_GB2312"/>
          <w:szCs w:val="28"/>
        </w:rPr>
        <w:t>。</w:t>
      </w:r>
    </w:p>
    <w:p w14:paraId="54261198">
      <w:pPr>
        <w:widowControl/>
        <w:ind w:firstLine="560"/>
        <w:rPr>
          <w:rFonts w:eastAsia="仿宋_GB2312"/>
          <w:szCs w:val="28"/>
        </w:rPr>
      </w:pPr>
      <w:r>
        <w:rPr>
          <w:rFonts w:eastAsia="仿宋_GB2312"/>
          <w:szCs w:val="28"/>
        </w:rPr>
        <w:t>眼睛防护：</w:t>
      </w:r>
      <w:r>
        <w:rPr>
          <w:rFonts w:hint="eastAsia" w:eastAsia="仿宋_GB2312"/>
          <w:szCs w:val="28"/>
        </w:rPr>
        <w:t>一般不需特殊防护</w:t>
      </w:r>
      <w:r>
        <w:rPr>
          <w:rFonts w:eastAsia="仿宋_GB2312"/>
          <w:szCs w:val="28"/>
        </w:rPr>
        <w:t>。</w:t>
      </w:r>
    </w:p>
    <w:p w14:paraId="537DD5A0">
      <w:pPr>
        <w:widowControl/>
        <w:ind w:firstLine="560"/>
        <w:rPr>
          <w:rFonts w:eastAsia="仿宋_GB2312"/>
          <w:szCs w:val="28"/>
        </w:rPr>
      </w:pPr>
      <w:r>
        <w:rPr>
          <w:rFonts w:eastAsia="仿宋_GB2312"/>
          <w:szCs w:val="28"/>
        </w:rPr>
        <w:t>身体防护：</w:t>
      </w:r>
      <w:r>
        <w:rPr>
          <w:rFonts w:hint="eastAsia" w:eastAsia="仿宋_GB2312"/>
          <w:szCs w:val="28"/>
        </w:rPr>
        <w:t>穿工作服</w:t>
      </w:r>
      <w:r>
        <w:rPr>
          <w:rFonts w:eastAsia="仿宋_GB2312"/>
          <w:szCs w:val="28"/>
        </w:rPr>
        <w:t>。</w:t>
      </w:r>
    </w:p>
    <w:p w14:paraId="1D793A10">
      <w:pPr>
        <w:widowControl/>
        <w:ind w:firstLine="560"/>
        <w:rPr>
          <w:rFonts w:eastAsia="仿宋_GB2312"/>
          <w:szCs w:val="28"/>
        </w:rPr>
      </w:pPr>
      <w:r>
        <w:rPr>
          <w:rFonts w:eastAsia="仿宋_GB2312"/>
          <w:szCs w:val="28"/>
        </w:rPr>
        <w:t>手防护：</w:t>
      </w:r>
      <w:r>
        <w:rPr>
          <w:rFonts w:hint="eastAsia" w:eastAsia="仿宋_GB2312"/>
          <w:szCs w:val="28"/>
        </w:rPr>
        <w:t>一般不需特殊防护</w:t>
      </w:r>
      <w:r>
        <w:rPr>
          <w:rFonts w:eastAsia="仿宋_GB2312"/>
          <w:szCs w:val="28"/>
        </w:rPr>
        <w:t>。</w:t>
      </w:r>
    </w:p>
    <w:p w14:paraId="4EB5309C">
      <w:pPr>
        <w:widowControl/>
        <w:ind w:firstLine="560"/>
        <w:rPr>
          <w:rFonts w:eastAsia="仿宋_GB2312"/>
          <w:szCs w:val="28"/>
        </w:rPr>
      </w:pPr>
      <w:r>
        <w:rPr>
          <w:rFonts w:eastAsia="仿宋_GB2312"/>
          <w:szCs w:val="28"/>
        </w:rPr>
        <w:t>其它：工作现场禁止吸烟、进食和饮水。工作完毕，淋浴更衣。单独存放被毒物污染的衣服，洗后备用。保持良好的卫生习惯。</w:t>
      </w:r>
    </w:p>
    <w:p w14:paraId="18169E60">
      <w:pPr>
        <w:widowControl/>
        <w:ind w:firstLine="560"/>
        <w:rPr>
          <w:rFonts w:eastAsia="仿宋_GB2312"/>
          <w:szCs w:val="28"/>
        </w:rPr>
      </w:pPr>
      <w:r>
        <w:rPr>
          <w:rFonts w:eastAsia="仿宋_GB2312"/>
          <w:szCs w:val="28"/>
        </w:rPr>
        <w:t>急救措施</w:t>
      </w:r>
    </w:p>
    <w:p w14:paraId="36C68A37">
      <w:pPr>
        <w:widowControl/>
        <w:ind w:firstLine="560"/>
        <w:rPr>
          <w:rFonts w:eastAsia="仿宋_GB2312"/>
          <w:szCs w:val="28"/>
        </w:rPr>
      </w:pPr>
      <w:r>
        <w:rPr>
          <w:rFonts w:eastAsia="仿宋_GB2312"/>
          <w:szCs w:val="28"/>
        </w:rPr>
        <w:t>皮肤接触：立即脱去污染的衣着，用大量流动清水冲洗至少15分钟。就医。</w:t>
      </w:r>
    </w:p>
    <w:p w14:paraId="79B12270">
      <w:pPr>
        <w:widowControl/>
        <w:ind w:firstLine="560"/>
        <w:rPr>
          <w:rFonts w:eastAsia="仿宋_GB2312"/>
          <w:szCs w:val="28"/>
        </w:rPr>
      </w:pPr>
      <w:r>
        <w:rPr>
          <w:rFonts w:eastAsia="仿宋_GB2312"/>
          <w:szCs w:val="28"/>
        </w:rPr>
        <w:t>眼睛接触：立即提起眼睑，用大量流动清水或生理盐水彻底冲洗至少15分钟。就医。</w:t>
      </w:r>
    </w:p>
    <w:p w14:paraId="1B832750">
      <w:pPr>
        <w:widowControl/>
        <w:ind w:firstLine="560"/>
        <w:rPr>
          <w:rFonts w:eastAsia="仿宋_GB2312"/>
          <w:szCs w:val="28"/>
        </w:rPr>
      </w:pPr>
      <w:r>
        <w:rPr>
          <w:rFonts w:eastAsia="仿宋_GB2312"/>
          <w:szCs w:val="28"/>
        </w:rPr>
        <w:t>吸入：迅速脱离现场至空气新鲜处。保持呼吸道通畅。如呼吸困难，给输氧。如呼吸停止，立即进行人工呼吸。就医。</w:t>
      </w:r>
    </w:p>
    <w:p w14:paraId="1187EF06">
      <w:pPr>
        <w:widowControl/>
        <w:ind w:firstLine="560"/>
        <w:rPr>
          <w:rFonts w:eastAsia="仿宋_GB2312"/>
          <w:szCs w:val="28"/>
        </w:rPr>
      </w:pPr>
      <w:r>
        <w:rPr>
          <w:rFonts w:eastAsia="仿宋_GB2312"/>
          <w:szCs w:val="28"/>
        </w:rPr>
        <w:t>食入：用水漱口，给饮牛奶或蛋清。就医。</w:t>
      </w:r>
    </w:p>
    <w:p w14:paraId="2853B722">
      <w:pPr>
        <w:pStyle w:val="64"/>
        <w:widowControl/>
        <w:numPr>
          <w:ilvl w:val="0"/>
          <w:numId w:val="4"/>
        </w:numPr>
        <w:ind w:firstLineChars="0"/>
        <w:rPr>
          <w:rFonts w:eastAsia="仿宋_GB2312"/>
          <w:szCs w:val="28"/>
        </w:rPr>
      </w:pPr>
      <w:r>
        <w:rPr>
          <w:rFonts w:hint="eastAsia" w:eastAsia="仿宋_GB2312"/>
          <w:szCs w:val="28"/>
        </w:rPr>
        <w:t>甲苯、二甲苯泄漏</w:t>
      </w:r>
      <w:r>
        <w:rPr>
          <w:rFonts w:eastAsia="仿宋_GB2312"/>
          <w:szCs w:val="28"/>
        </w:rPr>
        <w:t>处置方法</w:t>
      </w:r>
    </w:p>
    <w:p w14:paraId="074C9602">
      <w:pPr>
        <w:widowControl/>
        <w:ind w:firstLine="560"/>
        <w:rPr>
          <w:rFonts w:eastAsia="仿宋_GB2312"/>
          <w:szCs w:val="28"/>
        </w:rPr>
      </w:pPr>
      <w:r>
        <w:rPr>
          <w:rFonts w:hint="eastAsia" w:eastAsia="仿宋_GB2312"/>
          <w:szCs w:val="28"/>
        </w:rPr>
        <w:t>公司一旦发生因为受外力影响导致包装桶发生破裂，引发甲苯、二甲苯泄漏时，应当迅速撤离生产作业区域内的一般工作人员至办公区，并进行隔离，严格限制出入，同时切断火源。</w:t>
      </w:r>
    </w:p>
    <w:p w14:paraId="610C0533">
      <w:pPr>
        <w:widowControl/>
        <w:ind w:firstLine="560"/>
        <w:rPr>
          <w:rFonts w:eastAsia="仿宋_GB2312"/>
          <w:szCs w:val="28"/>
        </w:rPr>
      </w:pPr>
      <w:r>
        <w:rPr>
          <w:rFonts w:hint="eastAsia" w:eastAsia="仿宋_GB2312"/>
          <w:szCs w:val="28"/>
        </w:rPr>
        <w:t>应急处理人员应立即穿戴正压式自给呼吸器，穿消防防护服，危化品仓库地坪低于外面，泄漏物不会外流，用砂土对泄漏的物料进行吸附；将吸收泄漏物料的砂土装入空桶并加盖，作为危险固废委托有资质的单位处理；场地用水冲洗或者拖洗，确保处理过的水进入污水处理站。</w:t>
      </w:r>
    </w:p>
    <w:p w14:paraId="4631EFDF">
      <w:pPr>
        <w:widowControl/>
        <w:ind w:firstLine="560"/>
        <w:rPr>
          <w:rFonts w:eastAsia="仿宋_GB2312"/>
          <w:szCs w:val="28"/>
        </w:rPr>
      </w:pPr>
      <w:r>
        <w:rPr>
          <w:rFonts w:hint="eastAsia" w:eastAsia="仿宋_GB2312"/>
          <w:szCs w:val="28"/>
        </w:rPr>
        <w:t>甲苯、二甲苯</w:t>
      </w:r>
      <w:r>
        <w:rPr>
          <w:rFonts w:eastAsia="仿宋_GB2312"/>
          <w:szCs w:val="28"/>
        </w:rPr>
        <w:t>的</w:t>
      </w:r>
      <w:r>
        <w:rPr>
          <w:rFonts w:hint="eastAsia" w:eastAsia="仿宋_GB2312"/>
          <w:szCs w:val="28"/>
        </w:rPr>
        <w:t>危险特性</w:t>
      </w:r>
    </w:p>
    <w:p w14:paraId="04CC0E57">
      <w:pPr>
        <w:widowControl/>
        <w:ind w:firstLine="560"/>
        <w:rPr>
          <w:rFonts w:eastAsia="仿宋_GB2312"/>
          <w:szCs w:val="28"/>
        </w:rPr>
      </w:pPr>
      <w:r>
        <w:rPr>
          <w:rFonts w:hint="eastAsia" w:eastAsia="仿宋_GB2312"/>
          <w:szCs w:val="28"/>
        </w:rPr>
        <w:t>其蒸气与空气形成爆炸性混合物，遇明火、高热能引起燃烧爆炸。与氧化剂能发生强烈反应。其蒸气比空气重，能在较低处扩散到相当远的地方，遇火源引着回燃。若遇高热，容器内压增大，有开裂和爆炸的危险。流速过快，容易产生和积聚静电。</w:t>
      </w:r>
    </w:p>
    <w:p w14:paraId="234EC84B">
      <w:pPr>
        <w:widowControl/>
        <w:ind w:firstLine="560"/>
        <w:rPr>
          <w:rFonts w:eastAsia="仿宋_GB2312"/>
          <w:szCs w:val="28"/>
        </w:rPr>
      </w:pPr>
      <w:r>
        <w:rPr>
          <w:rFonts w:eastAsia="仿宋_GB2312"/>
          <w:szCs w:val="28"/>
        </w:rPr>
        <w:t>呼吸系统防护：</w:t>
      </w:r>
      <w:r>
        <w:rPr>
          <w:rFonts w:hint="eastAsia" w:eastAsia="仿宋_GB2312"/>
          <w:szCs w:val="28"/>
        </w:rPr>
        <w:t>空气中浓度超标时，佩带防毒面具。紧急事态抢救或逃生时，建议佩带自给式呼吸器</w:t>
      </w:r>
      <w:r>
        <w:rPr>
          <w:rFonts w:eastAsia="仿宋_GB2312"/>
          <w:szCs w:val="28"/>
        </w:rPr>
        <w:t>。</w:t>
      </w:r>
    </w:p>
    <w:p w14:paraId="2066B0ED">
      <w:pPr>
        <w:widowControl/>
        <w:ind w:firstLine="560"/>
        <w:rPr>
          <w:rFonts w:eastAsia="仿宋_GB2312"/>
          <w:szCs w:val="28"/>
        </w:rPr>
      </w:pPr>
      <w:r>
        <w:rPr>
          <w:rFonts w:eastAsia="仿宋_GB2312"/>
          <w:szCs w:val="28"/>
        </w:rPr>
        <w:t>眼睛防护：</w:t>
      </w:r>
      <w:r>
        <w:rPr>
          <w:rFonts w:hint="eastAsia" w:eastAsia="仿宋_GB2312"/>
          <w:szCs w:val="28"/>
        </w:rPr>
        <w:t>一般不需特殊防护，高浓度接触时可戴化学安全防护眼镜</w:t>
      </w:r>
      <w:r>
        <w:rPr>
          <w:rFonts w:eastAsia="仿宋_GB2312"/>
          <w:szCs w:val="28"/>
        </w:rPr>
        <w:t>。</w:t>
      </w:r>
    </w:p>
    <w:p w14:paraId="1E9E391C">
      <w:pPr>
        <w:widowControl/>
        <w:ind w:firstLine="560"/>
        <w:rPr>
          <w:rFonts w:eastAsia="仿宋_GB2312"/>
          <w:szCs w:val="28"/>
        </w:rPr>
      </w:pPr>
      <w:r>
        <w:rPr>
          <w:rFonts w:eastAsia="仿宋_GB2312"/>
          <w:szCs w:val="28"/>
        </w:rPr>
        <w:t>身体防护：</w:t>
      </w:r>
      <w:r>
        <w:rPr>
          <w:rFonts w:hint="eastAsia" w:eastAsia="仿宋_GB2312"/>
          <w:szCs w:val="28"/>
        </w:rPr>
        <w:t>穿相应的防护服</w:t>
      </w:r>
      <w:r>
        <w:rPr>
          <w:rFonts w:eastAsia="仿宋_GB2312"/>
          <w:szCs w:val="28"/>
        </w:rPr>
        <w:t>。</w:t>
      </w:r>
    </w:p>
    <w:p w14:paraId="3701A5D0">
      <w:pPr>
        <w:widowControl/>
        <w:ind w:firstLine="560"/>
        <w:rPr>
          <w:rFonts w:eastAsia="仿宋_GB2312"/>
          <w:szCs w:val="28"/>
        </w:rPr>
      </w:pPr>
      <w:r>
        <w:rPr>
          <w:rFonts w:eastAsia="仿宋_GB2312"/>
          <w:szCs w:val="28"/>
        </w:rPr>
        <w:t>手防护</w:t>
      </w:r>
      <w:r>
        <w:rPr>
          <w:rFonts w:hint="eastAsia" w:eastAsia="仿宋_GB2312"/>
          <w:szCs w:val="28"/>
        </w:rPr>
        <w:t>：戴防化学品手套。也可使用皮肤防护膜</w:t>
      </w:r>
      <w:r>
        <w:rPr>
          <w:rFonts w:eastAsia="仿宋_GB2312"/>
          <w:szCs w:val="28"/>
        </w:rPr>
        <w:t>。</w:t>
      </w:r>
    </w:p>
    <w:p w14:paraId="041928EC">
      <w:pPr>
        <w:widowControl/>
        <w:ind w:firstLine="560"/>
        <w:rPr>
          <w:rFonts w:eastAsia="仿宋_GB2312"/>
          <w:szCs w:val="28"/>
        </w:rPr>
      </w:pPr>
      <w:r>
        <w:rPr>
          <w:rFonts w:eastAsia="仿宋_GB2312"/>
          <w:szCs w:val="28"/>
        </w:rPr>
        <w:t>急救措施</w:t>
      </w:r>
    </w:p>
    <w:p w14:paraId="54439F0E">
      <w:pPr>
        <w:widowControl/>
        <w:ind w:firstLine="560"/>
        <w:rPr>
          <w:rFonts w:eastAsia="仿宋_GB2312"/>
          <w:szCs w:val="28"/>
        </w:rPr>
      </w:pPr>
      <w:r>
        <w:rPr>
          <w:rFonts w:eastAsia="仿宋_GB2312"/>
          <w:szCs w:val="28"/>
        </w:rPr>
        <w:t>皮肤接触：</w:t>
      </w:r>
      <w:r>
        <w:rPr>
          <w:rFonts w:hint="eastAsia" w:eastAsia="仿宋_GB2312"/>
          <w:szCs w:val="28"/>
        </w:rPr>
        <w:t>脱去污染的衣着，用肥皂水及清水彻底冲洗。</w:t>
      </w:r>
      <w:r>
        <w:rPr>
          <w:rFonts w:eastAsia="仿宋_GB2312"/>
          <w:szCs w:val="28"/>
        </w:rPr>
        <w:t>。</w:t>
      </w:r>
    </w:p>
    <w:p w14:paraId="4139B434">
      <w:pPr>
        <w:widowControl/>
        <w:ind w:firstLine="560"/>
        <w:rPr>
          <w:rFonts w:eastAsia="仿宋_GB2312"/>
          <w:szCs w:val="28"/>
        </w:rPr>
      </w:pPr>
      <w:r>
        <w:rPr>
          <w:rFonts w:eastAsia="仿宋_GB2312"/>
          <w:szCs w:val="28"/>
        </w:rPr>
        <w:t>眼睛接触：</w:t>
      </w:r>
      <w:r>
        <w:rPr>
          <w:rFonts w:hint="eastAsia" w:eastAsia="仿宋_GB2312"/>
          <w:szCs w:val="28"/>
        </w:rPr>
        <w:t>立即提起眼睑，用大量流动清水彻底冲洗</w:t>
      </w:r>
      <w:r>
        <w:rPr>
          <w:rFonts w:eastAsia="仿宋_GB2312"/>
          <w:szCs w:val="28"/>
        </w:rPr>
        <w:t>。</w:t>
      </w:r>
    </w:p>
    <w:p w14:paraId="5DC2F9BE">
      <w:pPr>
        <w:widowControl/>
        <w:ind w:firstLine="560"/>
        <w:rPr>
          <w:rFonts w:eastAsia="仿宋_GB2312"/>
          <w:szCs w:val="28"/>
        </w:rPr>
      </w:pPr>
      <w:r>
        <w:rPr>
          <w:rFonts w:eastAsia="仿宋_GB2312"/>
          <w:szCs w:val="28"/>
        </w:rPr>
        <w:t>吸入：</w:t>
      </w:r>
      <w:r>
        <w:rPr>
          <w:rFonts w:hint="eastAsia" w:eastAsia="仿宋_GB2312"/>
          <w:szCs w:val="28"/>
        </w:rPr>
        <w:t>迅速脱离现场至空气新鲜处。保持呼吸道通畅。呼吸困难时给输氧。呼吸及心跳停止者立即进行人工呼吸和心脏按压术。就医</w:t>
      </w:r>
      <w:r>
        <w:rPr>
          <w:rFonts w:eastAsia="仿宋_GB2312"/>
          <w:szCs w:val="28"/>
        </w:rPr>
        <w:t>。</w:t>
      </w:r>
    </w:p>
    <w:p w14:paraId="1BF3D979">
      <w:pPr>
        <w:widowControl/>
        <w:ind w:firstLine="560"/>
        <w:rPr>
          <w:rFonts w:eastAsia="仿宋_GB2312"/>
          <w:szCs w:val="28"/>
        </w:rPr>
      </w:pPr>
      <w:r>
        <w:rPr>
          <w:rFonts w:eastAsia="仿宋_GB2312"/>
          <w:szCs w:val="28"/>
        </w:rPr>
        <w:t>食入：</w:t>
      </w:r>
      <w:r>
        <w:rPr>
          <w:rFonts w:hint="eastAsia" w:eastAsia="仿宋_GB2312"/>
          <w:szCs w:val="28"/>
        </w:rPr>
        <w:t>误服者给充分漱口、饮水，尽快洗胃。就医</w:t>
      </w:r>
      <w:r>
        <w:rPr>
          <w:rFonts w:eastAsia="仿宋_GB2312"/>
          <w:szCs w:val="28"/>
        </w:rPr>
        <w:t>。</w:t>
      </w:r>
    </w:p>
    <w:p w14:paraId="6DF94820">
      <w:pPr>
        <w:pStyle w:val="64"/>
        <w:widowControl/>
        <w:numPr>
          <w:ilvl w:val="0"/>
          <w:numId w:val="4"/>
        </w:numPr>
        <w:ind w:firstLineChars="0"/>
        <w:rPr>
          <w:rFonts w:eastAsia="仿宋_GB2312"/>
          <w:szCs w:val="28"/>
        </w:rPr>
      </w:pPr>
      <w:r>
        <w:rPr>
          <w:rFonts w:hint="eastAsia" w:eastAsia="仿宋_GB2312"/>
          <w:szCs w:val="28"/>
        </w:rPr>
        <w:t>氧化槽液泄漏</w:t>
      </w:r>
      <w:r>
        <w:rPr>
          <w:rFonts w:eastAsia="仿宋_GB2312"/>
          <w:szCs w:val="28"/>
        </w:rPr>
        <w:t>处置方法</w:t>
      </w:r>
    </w:p>
    <w:p w14:paraId="4A980CDA">
      <w:pPr>
        <w:widowControl/>
        <w:ind w:firstLine="560"/>
        <w:rPr>
          <w:rFonts w:eastAsia="仿宋_GB2312"/>
          <w:szCs w:val="28"/>
        </w:rPr>
      </w:pPr>
      <w:r>
        <w:rPr>
          <w:rFonts w:hint="eastAsia" w:eastAsia="仿宋_GB2312"/>
          <w:szCs w:val="28"/>
        </w:rPr>
        <w:t>一旦发生槽体破裂，立即停止该生产线，槽体下部设有198m</w:t>
      </w:r>
      <w:r>
        <w:rPr>
          <w:rFonts w:hint="eastAsia" w:eastAsia="仿宋_GB2312"/>
          <w:szCs w:val="28"/>
          <w:vertAlign w:val="superscript"/>
        </w:rPr>
        <w:t>3</w:t>
      </w:r>
      <w:r>
        <w:rPr>
          <w:rFonts w:hint="eastAsia" w:eastAsia="仿宋_GB2312"/>
          <w:szCs w:val="28"/>
        </w:rPr>
        <w:t>的收集池，有100m</w:t>
      </w:r>
      <w:r>
        <w:rPr>
          <w:rFonts w:hint="eastAsia" w:eastAsia="仿宋_GB2312"/>
          <w:szCs w:val="28"/>
          <w:vertAlign w:val="superscript"/>
        </w:rPr>
        <w:t>3</w:t>
      </w:r>
      <w:r>
        <w:rPr>
          <w:rFonts w:hint="eastAsia" w:eastAsia="仿宋_GB2312"/>
          <w:szCs w:val="28"/>
        </w:rPr>
        <w:t>余量，泄漏物均会流到收集池内部，不会对外环境有影响。及时对破损对破损对槽体进行修复或者更换。</w:t>
      </w:r>
    </w:p>
    <w:p w14:paraId="2CD4BC8B">
      <w:pPr>
        <w:widowControl/>
        <w:ind w:firstLine="562"/>
        <w:rPr>
          <w:rFonts w:eastAsia="仿宋_GB2312"/>
          <w:b/>
          <w:bCs/>
          <w:szCs w:val="28"/>
        </w:rPr>
      </w:pPr>
      <w:r>
        <w:rPr>
          <w:rFonts w:eastAsia="仿宋_GB2312"/>
          <w:b/>
          <w:bCs/>
          <w:szCs w:val="28"/>
        </w:rPr>
        <w:t>（2）火灾、爆炸事故应急处理措施</w:t>
      </w:r>
    </w:p>
    <w:p w14:paraId="7851E62D">
      <w:pPr>
        <w:widowControl/>
        <w:ind w:firstLine="560"/>
        <w:rPr>
          <w:rFonts w:eastAsia="仿宋_GB2312"/>
          <w:szCs w:val="28"/>
        </w:rPr>
      </w:pPr>
      <w:r>
        <w:rPr>
          <w:rFonts w:eastAsia="仿宋_GB2312"/>
          <w:szCs w:val="28"/>
        </w:rPr>
        <w:t>一旦发生火灾，要立即报警119，并且充分发挥公司的整体组织功能，在确保人身安全的前提下，扑灭初起火灾，将灾害损失降至最低，避免造成重大人员伤亡。</w:t>
      </w:r>
    </w:p>
    <w:p w14:paraId="78F849B3">
      <w:pPr>
        <w:widowControl/>
        <w:ind w:firstLine="560"/>
        <w:rPr>
          <w:rFonts w:eastAsia="仿宋_GB2312"/>
          <w:szCs w:val="28"/>
        </w:rPr>
      </w:pPr>
      <w:r>
        <w:rPr>
          <w:rFonts w:hint="eastAsia" w:eastAsia="仿宋_GB2312"/>
          <w:szCs w:val="28"/>
        </w:rPr>
        <w:t>①</w:t>
      </w:r>
      <w:r>
        <w:rPr>
          <w:rFonts w:eastAsia="仿宋_GB2312"/>
          <w:szCs w:val="28"/>
        </w:rPr>
        <w:t>一般区域火灾</w:t>
      </w:r>
    </w:p>
    <w:p w14:paraId="683053E2">
      <w:pPr>
        <w:widowControl/>
        <w:ind w:firstLine="560"/>
        <w:rPr>
          <w:rFonts w:eastAsia="仿宋_GB2312"/>
          <w:szCs w:val="28"/>
        </w:rPr>
      </w:pPr>
      <w:r>
        <w:rPr>
          <w:rFonts w:eastAsia="仿宋_GB2312"/>
          <w:szCs w:val="28"/>
        </w:rPr>
        <w:t>发生火灾时应立即启动</w:t>
      </w:r>
      <w:r>
        <w:rPr>
          <w:rFonts w:hint="eastAsia" w:eastAsia="仿宋_GB2312"/>
          <w:szCs w:val="28"/>
        </w:rPr>
        <w:t>Ⅲ</w:t>
      </w:r>
      <w:r>
        <w:rPr>
          <w:rFonts w:eastAsia="仿宋_GB2312"/>
          <w:szCs w:val="28"/>
        </w:rPr>
        <w:t>级应急预案，</w:t>
      </w:r>
      <w:r>
        <w:rPr>
          <w:rFonts w:hint="eastAsia" w:eastAsia="仿宋_GB2312"/>
          <w:szCs w:val="28"/>
        </w:rPr>
        <w:t>现场处置</w:t>
      </w:r>
      <w:r>
        <w:rPr>
          <w:rFonts w:eastAsia="仿宋_GB2312"/>
          <w:szCs w:val="28"/>
        </w:rPr>
        <w:t>小组人员使用生产现场配置的灭火设备，扑灭初期火灾；</w:t>
      </w:r>
    </w:p>
    <w:p w14:paraId="210EE8AF">
      <w:pPr>
        <w:widowControl/>
        <w:ind w:firstLine="560"/>
        <w:rPr>
          <w:rFonts w:eastAsia="仿宋_GB2312"/>
          <w:szCs w:val="28"/>
        </w:rPr>
      </w:pPr>
      <w:r>
        <w:rPr>
          <w:rFonts w:eastAsia="仿宋_GB2312"/>
          <w:szCs w:val="28"/>
        </w:rPr>
        <w:t>为防止火势蔓延，应及时切断生产连接的管道等，关停生产设备，拉下电闸。</w:t>
      </w:r>
    </w:p>
    <w:p w14:paraId="54014469">
      <w:pPr>
        <w:widowControl/>
        <w:ind w:firstLine="560"/>
        <w:rPr>
          <w:rFonts w:eastAsia="仿宋_GB2312"/>
          <w:szCs w:val="28"/>
        </w:rPr>
      </w:pPr>
      <w:r>
        <w:rPr>
          <w:rFonts w:eastAsia="仿宋_GB2312"/>
          <w:szCs w:val="28"/>
        </w:rPr>
        <w:t>如火势有可能蔓延，提高预警级别，按本预案程序对周围单位和政府发出预警信息；可能时，设置隔离带阻止火势影响</w:t>
      </w:r>
      <w:r>
        <w:rPr>
          <w:rFonts w:hint="eastAsia" w:eastAsia="仿宋_GB2312"/>
          <w:szCs w:val="28"/>
        </w:rPr>
        <w:t>硫酸</w:t>
      </w:r>
      <w:r>
        <w:rPr>
          <w:rFonts w:eastAsia="仿宋_GB2312"/>
          <w:szCs w:val="28"/>
        </w:rPr>
        <w:t>储罐。</w:t>
      </w:r>
    </w:p>
    <w:p w14:paraId="4FAA4AE2">
      <w:pPr>
        <w:widowControl/>
        <w:ind w:firstLine="560"/>
        <w:rPr>
          <w:rFonts w:eastAsia="仿宋_GB2312"/>
          <w:szCs w:val="28"/>
        </w:rPr>
      </w:pPr>
      <w:r>
        <w:rPr>
          <w:rFonts w:eastAsia="仿宋_GB2312"/>
          <w:szCs w:val="28"/>
        </w:rPr>
        <w:t>一旦本公司力量不足以控制火势时，总指挥下令全公司全部停止，将所有人员疏散到厂区外安全地带，等待救援。</w:t>
      </w:r>
    </w:p>
    <w:p w14:paraId="530798AA">
      <w:pPr>
        <w:widowControl/>
        <w:ind w:firstLine="560"/>
        <w:rPr>
          <w:rFonts w:eastAsia="仿宋_GB2312"/>
          <w:szCs w:val="28"/>
        </w:rPr>
      </w:pPr>
      <w:r>
        <w:rPr>
          <w:rFonts w:hint="eastAsia" w:eastAsia="仿宋_GB2312"/>
          <w:szCs w:val="28"/>
        </w:rPr>
        <w:t>②</w:t>
      </w:r>
      <w:r>
        <w:rPr>
          <w:rFonts w:eastAsia="仿宋_GB2312"/>
          <w:szCs w:val="28"/>
        </w:rPr>
        <w:t>发生火灾时消防废水的处置</w:t>
      </w:r>
    </w:p>
    <w:p w14:paraId="6578A66B">
      <w:pPr>
        <w:widowControl/>
        <w:ind w:firstLine="560"/>
        <w:rPr>
          <w:rFonts w:eastAsia="仿宋_GB2312"/>
          <w:szCs w:val="28"/>
        </w:rPr>
      </w:pPr>
      <w:r>
        <w:rPr>
          <w:rFonts w:hint="eastAsia" w:eastAsia="仿宋_GB2312"/>
          <w:szCs w:val="28"/>
        </w:rPr>
        <w:t>发生火灾后消防废液的外流将会对外环境造成不利用的影响。一般的小火灾，利用现场灭火器材可以扑灭，其产生的污染较小，对外环境的影响不需考虑。</w:t>
      </w:r>
    </w:p>
    <w:p w14:paraId="60954FF4">
      <w:pPr>
        <w:widowControl/>
        <w:ind w:firstLine="560"/>
        <w:rPr>
          <w:rFonts w:eastAsia="仿宋_GB2312"/>
          <w:szCs w:val="28"/>
        </w:rPr>
      </w:pPr>
      <w:r>
        <w:rPr>
          <w:rFonts w:hint="eastAsia" w:eastAsia="仿宋_GB2312"/>
          <w:szCs w:val="28"/>
        </w:rPr>
        <w:t>当动用消防栓、消防泡沫和请求外部救援灭火时，由于消防水量大，火灾造成的污染等影响也较大，因此有必要对消防水进行必要的截流，由应急处置组组员关闭厂区的雨水排放口，防止消防废液通过雨水口直接进入外环境，以减少消防产生的二次污染对外环境的影响。</w:t>
      </w:r>
      <w:r>
        <w:rPr>
          <w:rFonts w:eastAsia="仿宋_GB2312"/>
          <w:szCs w:val="28"/>
        </w:rPr>
        <w:t>消防废水</w:t>
      </w:r>
      <w:r>
        <w:rPr>
          <w:rFonts w:hint="eastAsia" w:eastAsia="仿宋_GB2312"/>
          <w:szCs w:val="28"/>
        </w:rPr>
        <w:t>导流收集于公司的事故应急池内</w:t>
      </w:r>
      <w:r>
        <w:rPr>
          <w:rFonts w:eastAsia="仿宋_GB2312"/>
          <w:szCs w:val="28"/>
        </w:rPr>
        <w:t>，</w:t>
      </w:r>
      <w:r>
        <w:rPr>
          <w:rFonts w:hint="eastAsia" w:eastAsia="仿宋_GB2312"/>
          <w:szCs w:val="28"/>
        </w:rPr>
        <w:t>经过公司的废水处理站处理后，待管理部门确认后达到接管标准，再进行接管或者另行处置</w:t>
      </w:r>
      <w:r>
        <w:rPr>
          <w:rFonts w:eastAsia="仿宋_GB2312"/>
          <w:szCs w:val="28"/>
        </w:rPr>
        <w:t>。</w:t>
      </w:r>
    </w:p>
    <w:p w14:paraId="5B2931DC">
      <w:pPr>
        <w:widowControl/>
        <w:ind w:firstLine="560"/>
        <w:rPr>
          <w:rFonts w:eastAsia="仿宋_GB2312"/>
          <w:szCs w:val="28"/>
        </w:rPr>
      </w:pPr>
      <w:r>
        <w:rPr>
          <w:rFonts w:eastAsia="仿宋_GB2312"/>
          <w:szCs w:val="28"/>
        </w:rPr>
        <w:t>（3）</w:t>
      </w:r>
      <w:r>
        <w:rPr>
          <w:rFonts w:hint="eastAsia" w:eastAsia="仿宋_GB2312"/>
          <w:szCs w:val="28"/>
        </w:rPr>
        <w:t>可能发生的其他事故的应急处置方法</w:t>
      </w:r>
    </w:p>
    <w:p w14:paraId="566AA62E">
      <w:pPr>
        <w:widowControl/>
        <w:ind w:firstLine="560"/>
        <w:rPr>
          <w:rFonts w:eastAsia="仿宋_GB2312"/>
          <w:szCs w:val="28"/>
        </w:rPr>
      </w:pPr>
      <w:r>
        <w:rPr>
          <w:rFonts w:hint="eastAsia" w:eastAsia="仿宋_GB2312"/>
          <w:szCs w:val="28"/>
        </w:rPr>
        <w:t>公司可能发生的其他风险事故有：废气处理设施发生故障，环境风险防控设施失灵火非正常操作。其处置方法见下表。</w:t>
      </w:r>
    </w:p>
    <w:p w14:paraId="5B842A46">
      <w:pPr>
        <w:widowControl/>
        <w:ind w:firstLine="562"/>
        <w:jc w:val="center"/>
        <w:rPr>
          <w:rFonts w:eastAsia="仿宋_GB2312"/>
          <w:b/>
          <w:bCs/>
          <w:szCs w:val="28"/>
        </w:rPr>
      </w:pPr>
      <w:r>
        <w:rPr>
          <w:rFonts w:eastAsia="仿宋_GB2312"/>
          <w:b/>
          <w:bCs/>
          <w:szCs w:val="28"/>
        </w:rPr>
        <w:br w:type="page"/>
      </w:r>
    </w:p>
    <w:p w14:paraId="547603B5">
      <w:pPr>
        <w:widowControl/>
        <w:ind w:firstLine="562"/>
        <w:jc w:val="center"/>
        <w:rPr>
          <w:rFonts w:eastAsia="仿宋_GB2312"/>
          <w:b/>
          <w:bCs/>
          <w:szCs w:val="28"/>
        </w:rPr>
      </w:pPr>
      <w:r>
        <w:rPr>
          <w:rFonts w:hint="eastAsia" w:eastAsia="仿宋_GB2312"/>
          <w:b/>
          <w:bCs/>
          <w:szCs w:val="28"/>
        </w:rPr>
        <w:t>表7-1  其他风险事故的应急处置方法</w:t>
      </w:r>
    </w:p>
    <w:tbl>
      <w:tblPr>
        <w:tblStyle w:val="33"/>
        <w:tblW w:w="963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972"/>
        <w:gridCol w:w="1932"/>
        <w:gridCol w:w="5012"/>
      </w:tblGrid>
      <w:tr w14:paraId="359048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3" w:type="dxa"/>
            <w:vAlign w:val="center"/>
          </w:tcPr>
          <w:p w14:paraId="4E791E28">
            <w:pPr>
              <w:widowControl/>
              <w:ind w:firstLine="0" w:firstLineChars="0"/>
              <w:rPr>
                <w:rFonts w:eastAsia="仿宋_GB2312"/>
                <w:sz w:val="24"/>
                <w:szCs w:val="24"/>
              </w:rPr>
            </w:pPr>
            <w:r>
              <w:rPr>
                <w:rFonts w:hint="eastAsia" w:eastAsia="仿宋_GB2312"/>
                <w:sz w:val="24"/>
                <w:szCs w:val="24"/>
              </w:rPr>
              <w:t>序号</w:t>
            </w:r>
          </w:p>
        </w:tc>
        <w:tc>
          <w:tcPr>
            <w:tcW w:w="1972" w:type="dxa"/>
            <w:vAlign w:val="center"/>
          </w:tcPr>
          <w:p w14:paraId="1786B17C">
            <w:pPr>
              <w:widowControl/>
              <w:ind w:firstLine="0" w:firstLineChars="0"/>
              <w:rPr>
                <w:rFonts w:eastAsia="仿宋_GB2312"/>
                <w:sz w:val="24"/>
                <w:szCs w:val="24"/>
              </w:rPr>
            </w:pPr>
            <w:r>
              <w:rPr>
                <w:rFonts w:hint="eastAsia" w:eastAsia="仿宋_GB2312"/>
                <w:sz w:val="24"/>
                <w:szCs w:val="24"/>
              </w:rPr>
              <w:t>风险源名称</w:t>
            </w:r>
          </w:p>
        </w:tc>
        <w:tc>
          <w:tcPr>
            <w:tcW w:w="1932" w:type="dxa"/>
            <w:vAlign w:val="center"/>
          </w:tcPr>
          <w:p w14:paraId="2553AA6E">
            <w:pPr>
              <w:widowControl/>
              <w:ind w:firstLine="0" w:firstLineChars="0"/>
              <w:rPr>
                <w:rFonts w:eastAsia="仿宋_GB2312"/>
                <w:sz w:val="24"/>
                <w:szCs w:val="24"/>
              </w:rPr>
            </w:pPr>
            <w:r>
              <w:rPr>
                <w:rFonts w:hint="eastAsia" w:eastAsia="仿宋_GB2312"/>
                <w:sz w:val="24"/>
                <w:szCs w:val="24"/>
              </w:rPr>
              <w:t>发生事故类型</w:t>
            </w:r>
          </w:p>
        </w:tc>
        <w:tc>
          <w:tcPr>
            <w:tcW w:w="5012" w:type="dxa"/>
            <w:vAlign w:val="center"/>
          </w:tcPr>
          <w:p w14:paraId="15BE0346">
            <w:pPr>
              <w:widowControl/>
              <w:ind w:firstLine="0" w:firstLineChars="0"/>
              <w:rPr>
                <w:rFonts w:eastAsia="仿宋_GB2312"/>
                <w:sz w:val="24"/>
                <w:szCs w:val="24"/>
              </w:rPr>
            </w:pPr>
            <w:r>
              <w:rPr>
                <w:rFonts w:hint="eastAsia" w:eastAsia="仿宋_GB2312"/>
                <w:sz w:val="24"/>
                <w:szCs w:val="24"/>
              </w:rPr>
              <w:t>事故处置方法</w:t>
            </w:r>
          </w:p>
        </w:tc>
      </w:tr>
      <w:tr w14:paraId="1894F4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3" w:type="dxa"/>
            <w:vAlign w:val="center"/>
          </w:tcPr>
          <w:p w14:paraId="7B3D3FC9">
            <w:pPr>
              <w:widowControl/>
              <w:ind w:firstLine="0" w:firstLineChars="0"/>
              <w:rPr>
                <w:rFonts w:eastAsia="仿宋_GB2312"/>
                <w:sz w:val="24"/>
                <w:szCs w:val="24"/>
              </w:rPr>
            </w:pPr>
            <w:r>
              <w:rPr>
                <w:rFonts w:hint="eastAsia" w:eastAsia="仿宋_GB2312"/>
                <w:sz w:val="24"/>
                <w:szCs w:val="24"/>
              </w:rPr>
              <w:t>1</w:t>
            </w:r>
          </w:p>
        </w:tc>
        <w:tc>
          <w:tcPr>
            <w:tcW w:w="1972" w:type="dxa"/>
            <w:vAlign w:val="center"/>
          </w:tcPr>
          <w:p w14:paraId="77C5030B">
            <w:pPr>
              <w:widowControl/>
              <w:ind w:firstLine="0" w:firstLineChars="0"/>
              <w:rPr>
                <w:rFonts w:eastAsia="仿宋_GB2312"/>
                <w:sz w:val="24"/>
                <w:szCs w:val="24"/>
              </w:rPr>
            </w:pPr>
            <w:r>
              <w:rPr>
                <w:rFonts w:hint="eastAsia" w:eastAsia="仿宋_GB2312"/>
                <w:sz w:val="24"/>
                <w:szCs w:val="24"/>
              </w:rPr>
              <w:t>废气处理装置</w:t>
            </w:r>
          </w:p>
        </w:tc>
        <w:tc>
          <w:tcPr>
            <w:tcW w:w="1932" w:type="dxa"/>
            <w:vAlign w:val="center"/>
          </w:tcPr>
          <w:p w14:paraId="5C12B51B">
            <w:pPr>
              <w:widowControl/>
              <w:ind w:firstLine="0" w:firstLineChars="0"/>
              <w:rPr>
                <w:rFonts w:eastAsia="仿宋_GB2312"/>
                <w:sz w:val="24"/>
                <w:szCs w:val="24"/>
              </w:rPr>
            </w:pPr>
            <w:r>
              <w:rPr>
                <w:rFonts w:hint="eastAsia" w:eastAsia="仿宋_GB2312"/>
                <w:sz w:val="24"/>
                <w:szCs w:val="24"/>
              </w:rPr>
              <w:t>尾气超标排放</w:t>
            </w:r>
          </w:p>
        </w:tc>
        <w:tc>
          <w:tcPr>
            <w:tcW w:w="5012" w:type="dxa"/>
            <w:vAlign w:val="center"/>
          </w:tcPr>
          <w:p w14:paraId="54BAAD3E">
            <w:pPr>
              <w:widowControl/>
              <w:ind w:firstLine="0" w:firstLineChars="0"/>
              <w:rPr>
                <w:rFonts w:eastAsia="仿宋_GB2312"/>
                <w:sz w:val="24"/>
                <w:szCs w:val="24"/>
              </w:rPr>
            </w:pPr>
            <w:r>
              <w:rPr>
                <w:rFonts w:hint="eastAsia" w:eastAsia="仿宋_GB2312"/>
                <w:sz w:val="24"/>
                <w:szCs w:val="24"/>
              </w:rPr>
              <w:t>立即停止生产，对废气处理装置进行检修，待修复后再恢复生产</w:t>
            </w:r>
          </w:p>
        </w:tc>
      </w:tr>
      <w:tr w14:paraId="44D43C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3" w:type="dxa"/>
            <w:vAlign w:val="center"/>
          </w:tcPr>
          <w:p w14:paraId="25785997">
            <w:pPr>
              <w:widowControl/>
              <w:ind w:firstLine="0" w:firstLineChars="0"/>
              <w:rPr>
                <w:rFonts w:eastAsia="仿宋_GB2312"/>
                <w:sz w:val="24"/>
                <w:szCs w:val="24"/>
              </w:rPr>
            </w:pPr>
            <w:r>
              <w:rPr>
                <w:rFonts w:hint="eastAsia" w:eastAsia="仿宋_GB2312"/>
                <w:sz w:val="24"/>
                <w:szCs w:val="24"/>
              </w:rPr>
              <w:t>2</w:t>
            </w:r>
          </w:p>
        </w:tc>
        <w:tc>
          <w:tcPr>
            <w:tcW w:w="1972" w:type="dxa"/>
            <w:vAlign w:val="center"/>
          </w:tcPr>
          <w:p w14:paraId="1511BEB0">
            <w:pPr>
              <w:widowControl/>
              <w:ind w:firstLine="0" w:firstLineChars="0"/>
              <w:rPr>
                <w:rFonts w:eastAsia="仿宋_GB2312"/>
                <w:sz w:val="24"/>
                <w:szCs w:val="24"/>
              </w:rPr>
            </w:pPr>
            <w:r>
              <w:rPr>
                <w:rFonts w:hint="eastAsia" w:eastAsia="仿宋_GB2312"/>
                <w:sz w:val="24"/>
                <w:szCs w:val="24"/>
              </w:rPr>
              <w:t>雨水排放口</w:t>
            </w:r>
          </w:p>
        </w:tc>
        <w:tc>
          <w:tcPr>
            <w:tcW w:w="1932" w:type="dxa"/>
            <w:vAlign w:val="center"/>
          </w:tcPr>
          <w:p w14:paraId="64CD2EB1">
            <w:pPr>
              <w:widowControl/>
              <w:ind w:firstLine="0" w:firstLineChars="0"/>
              <w:rPr>
                <w:rFonts w:eastAsia="仿宋_GB2312"/>
                <w:sz w:val="24"/>
                <w:szCs w:val="24"/>
              </w:rPr>
            </w:pPr>
            <w:r>
              <w:rPr>
                <w:rFonts w:hint="eastAsia" w:eastAsia="仿宋_GB2312"/>
                <w:sz w:val="24"/>
                <w:szCs w:val="24"/>
              </w:rPr>
              <w:t>环境风险防空设施失灵或者非正常操作</w:t>
            </w:r>
          </w:p>
        </w:tc>
        <w:tc>
          <w:tcPr>
            <w:tcW w:w="5012" w:type="dxa"/>
            <w:vAlign w:val="center"/>
          </w:tcPr>
          <w:p w14:paraId="2E852474">
            <w:pPr>
              <w:widowControl/>
              <w:ind w:firstLine="0" w:firstLineChars="0"/>
              <w:rPr>
                <w:rFonts w:eastAsia="仿宋_GB2312"/>
                <w:sz w:val="24"/>
                <w:szCs w:val="24"/>
              </w:rPr>
            </w:pPr>
            <w:r>
              <w:rPr>
                <w:rFonts w:hint="eastAsia" w:eastAsia="仿宋_GB2312"/>
                <w:sz w:val="24"/>
                <w:szCs w:val="24"/>
              </w:rPr>
              <w:t>一旦发生雨水排放口未能及时关闭，有可能导致污染物进入厂区外环境，企业应当立即重新对雨水排放口阀门进行关闭；同时通知镇环保所，严密监视顾山南大河镇区河段水质情况，视污染程度决定是否启动镇级环境突发事件应急预案。</w:t>
            </w:r>
          </w:p>
        </w:tc>
      </w:tr>
    </w:tbl>
    <w:p w14:paraId="0F67553D">
      <w:pPr>
        <w:widowControl/>
        <w:ind w:firstLine="560"/>
        <w:rPr>
          <w:rFonts w:eastAsia="仿宋_GB2312"/>
          <w:szCs w:val="28"/>
        </w:rPr>
      </w:pPr>
      <w:r>
        <w:rPr>
          <w:rFonts w:eastAsia="仿宋_GB2312"/>
          <w:szCs w:val="28"/>
        </w:rPr>
        <w:t>（</w:t>
      </w:r>
      <w:r>
        <w:rPr>
          <w:rFonts w:hint="eastAsia" w:eastAsia="仿宋_GB2312"/>
          <w:szCs w:val="28"/>
        </w:rPr>
        <w:t>4</w:t>
      </w:r>
      <w:r>
        <w:rPr>
          <w:rFonts w:eastAsia="仿宋_GB2312"/>
          <w:szCs w:val="28"/>
        </w:rPr>
        <w:t>）伴生/次生环境事件预防措施</w:t>
      </w:r>
    </w:p>
    <w:p w14:paraId="0A3DBB30">
      <w:pPr>
        <w:widowControl/>
        <w:ind w:firstLine="560"/>
        <w:rPr>
          <w:rFonts w:eastAsia="仿宋_GB2312"/>
          <w:szCs w:val="28"/>
        </w:rPr>
      </w:pPr>
      <w:r>
        <w:rPr>
          <w:rFonts w:hint="eastAsia" w:eastAsia="仿宋_GB2312"/>
          <w:szCs w:val="28"/>
        </w:rPr>
        <w:t>①泄漏处置废水应收集于污水收集池内，通过处理经检测达到接管标准后，</w:t>
      </w:r>
      <w:r>
        <w:rPr>
          <w:rFonts w:eastAsia="仿宋_GB2312"/>
          <w:szCs w:val="28"/>
        </w:rPr>
        <w:t>可打到</w:t>
      </w:r>
      <w:r>
        <w:rPr>
          <w:rFonts w:hint="eastAsia" w:eastAsia="仿宋_GB2312"/>
          <w:szCs w:val="28"/>
        </w:rPr>
        <w:t>无锡民达环境工程有限公司进行处理，或另行处置</w:t>
      </w:r>
      <w:r>
        <w:rPr>
          <w:rFonts w:eastAsia="仿宋_GB2312"/>
          <w:szCs w:val="28"/>
        </w:rPr>
        <w:t>。</w:t>
      </w:r>
    </w:p>
    <w:p w14:paraId="7D42D27C">
      <w:pPr>
        <w:widowControl/>
        <w:ind w:firstLine="560"/>
        <w:rPr>
          <w:rFonts w:eastAsia="仿宋_GB2312"/>
          <w:szCs w:val="28"/>
        </w:rPr>
      </w:pPr>
      <w:r>
        <w:rPr>
          <w:rFonts w:hint="eastAsia" w:eastAsia="仿宋_GB2312"/>
          <w:szCs w:val="28"/>
        </w:rPr>
        <w:t>②</w:t>
      </w:r>
      <w:r>
        <w:rPr>
          <w:rFonts w:eastAsia="仿宋_GB2312"/>
          <w:szCs w:val="28"/>
        </w:rPr>
        <w:t>火灾、爆炸事故后的消防废水</w:t>
      </w:r>
      <w:r>
        <w:rPr>
          <w:rFonts w:hint="eastAsia" w:eastAsia="仿宋_GB2312"/>
          <w:szCs w:val="28"/>
        </w:rPr>
        <w:t>导流收集于事故应急池，同上的废液处理措施</w:t>
      </w:r>
      <w:r>
        <w:rPr>
          <w:rFonts w:eastAsia="仿宋_GB2312"/>
          <w:szCs w:val="28"/>
        </w:rPr>
        <w:t>。</w:t>
      </w:r>
    </w:p>
    <w:p w14:paraId="0791EC24">
      <w:pPr>
        <w:widowControl/>
        <w:ind w:firstLine="560"/>
        <w:rPr>
          <w:rFonts w:eastAsia="仿宋_GB2312"/>
          <w:szCs w:val="28"/>
        </w:rPr>
      </w:pPr>
      <w:r>
        <w:rPr>
          <w:rFonts w:hint="eastAsia" w:eastAsia="仿宋_GB2312"/>
          <w:szCs w:val="28"/>
        </w:rPr>
        <w:t>③当发生一般火灾，会产生一氧化碳、二氧化碳等气体，一氧化碳气体具有一定毒性，因此应通知周边企业及员工脱离现场至上风向空气新鲜处，做好防护措施。</w:t>
      </w:r>
    </w:p>
    <w:p w14:paraId="041CD5C2">
      <w:pPr>
        <w:widowControl/>
        <w:ind w:firstLine="560"/>
        <w:jc w:val="left"/>
        <w:rPr>
          <w:rFonts w:eastAsia="仿宋"/>
        </w:rPr>
      </w:pPr>
    </w:p>
    <w:p w14:paraId="61411B30">
      <w:pPr>
        <w:pStyle w:val="65"/>
        <w:ind w:firstLine="562"/>
        <w:rPr>
          <w:rFonts w:eastAsia="仿宋"/>
        </w:rPr>
      </w:pPr>
      <w:bookmarkStart w:id="101" w:name="_Toc7939"/>
      <w:r>
        <w:rPr>
          <w:rFonts w:eastAsia="仿宋"/>
        </w:rPr>
        <w:t>6.5.4污染事件保护目标的应急措施</w:t>
      </w:r>
      <w:bookmarkEnd w:id="101"/>
    </w:p>
    <w:p w14:paraId="19BCE49F">
      <w:pPr>
        <w:widowControl/>
        <w:ind w:firstLine="560"/>
        <w:jc w:val="left"/>
        <w:rPr>
          <w:rFonts w:eastAsia="仿宋"/>
        </w:rPr>
      </w:pPr>
    </w:p>
    <w:p w14:paraId="7E9B559D">
      <w:pPr>
        <w:widowControl/>
        <w:ind w:firstLine="560"/>
        <w:jc w:val="left"/>
        <w:rPr>
          <w:rFonts w:eastAsia="仿宋"/>
        </w:rPr>
      </w:pPr>
      <w:r>
        <w:rPr>
          <w:rFonts w:eastAsia="仿宋"/>
        </w:rPr>
        <w:t>(1)大气污染事件</w:t>
      </w:r>
    </w:p>
    <w:p w14:paraId="28306E89">
      <w:pPr>
        <w:widowControl/>
        <w:ind w:firstLine="560"/>
        <w:jc w:val="left"/>
        <w:rPr>
          <w:rFonts w:eastAsia="仿宋_GB2312"/>
          <w:szCs w:val="28"/>
        </w:rPr>
      </w:pPr>
      <w:r>
        <w:rPr>
          <w:rFonts w:hint="eastAsia" w:ascii="宋体" w:hAnsi="宋体" w:cs="宋体"/>
          <w:kern w:val="0"/>
          <w:szCs w:val="28"/>
        </w:rPr>
        <w:t>①</w:t>
      </w:r>
      <w:r>
        <w:rPr>
          <w:rFonts w:eastAsia="仿宋_GB2312"/>
          <w:szCs w:val="28"/>
        </w:rPr>
        <w:t>发生事故时，首先是救治中毒人员、疏散群众，向周边事故影响单位、社区通报事故及影响，说明疏散的有关事项及方向；发生重大环境事件时，可能危及周边区域的单位、社会安全时，领导小组应与政府有关部门联系，配合政府领导人员疏散至安全地点。</w:t>
      </w:r>
    </w:p>
    <w:p w14:paraId="650D330B">
      <w:pPr>
        <w:widowControl/>
        <w:ind w:firstLine="560"/>
        <w:jc w:val="left"/>
        <w:rPr>
          <w:rFonts w:eastAsia="仿宋_GB2312"/>
          <w:szCs w:val="28"/>
        </w:rPr>
      </w:pPr>
      <w:r>
        <w:rPr>
          <w:rFonts w:hint="eastAsia" w:ascii="宋体" w:hAnsi="宋体" w:cs="宋体"/>
          <w:szCs w:val="28"/>
        </w:rPr>
        <w:t>②</w:t>
      </w:r>
      <w:r>
        <w:rPr>
          <w:rFonts w:hint="eastAsia" w:eastAsia="仿宋_GB2312"/>
          <w:szCs w:val="28"/>
        </w:rPr>
        <w:t>由公司应急处置人员和专业人员联手，穿好防护服，堵住泄漏部位，隔离泄漏、燃烧现场。</w:t>
      </w:r>
    </w:p>
    <w:p w14:paraId="466C0C74">
      <w:pPr>
        <w:widowControl/>
        <w:ind w:firstLine="560"/>
        <w:jc w:val="left"/>
        <w:rPr>
          <w:rFonts w:eastAsia="仿宋_GB2312"/>
        </w:rPr>
      </w:pPr>
      <w:r>
        <w:rPr>
          <w:rFonts w:eastAsia="仿宋_GB2312"/>
        </w:rPr>
        <w:t>(2)水污染事件</w:t>
      </w:r>
    </w:p>
    <w:p w14:paraId="3A26A7B7">
      <w:pPr>
        <w:widowControl/>
        <w:ind w:firstLine="560"/>
        <w:jc w:val="left"/>
        <w:rPr>
          <w:rFonts w:eastAsia="仿宋_GB2312"/>
          <w:szCs w:val="28"/>
        </w:rPr>
      </w:pPr>
      <w:r>
        <w:rPr>
          <w:rFonts w:hint="eastAsia" w:ascii="宋体" w:hAnsi="宋体" w:cs="宋体"/>
          <w:color w:val="000000"/>
          <w:kern w:val="0"/>
          <w:szCs w:val="28"/>
        </w:rPr>
        <w:t>①</w:t>
      </w:r>
      <w:r>
        <w:rPr>
          <w:rFonts w:hint="eastAsia" w:eastAsia="仿宋_GB2312"/>
          <w:szCs w:val="28"/>
        </w:rPr>
        <w:t>立即切断污染源，将事故处理废水引入事故应急池中。公司共有氧化车间192m</w:t>
      </w:r>
      <w:r>
        <w:rPr>
          <w:rFonts w:hint="eastAsia" w:eastAsia="仿宋_GB2312"/>
          <w:szCs w:val="28"/>
          <w:vertAlign w:val="superscript"/>
        </w:rPr>
        <w:t>3</w:t>
      </w:r>
      <w:r>
        <w:rPr>
          <w:rFonts w:hint="eastAsia" w:eastAsia="仿宋_GB2312"/>
          <w:szCs w:val="28"/>
        </w:rPr>
        <w:t>应急池、80m</w:t>
      </w:r>
      <w:r>
        <w:rPr>
          <w:rFonts w:hint="eastAsia" w:eastAsia="仿宋_GB2312"/>
          <w:szCs w:val="28"/>
          <w:vertAlign w:val="superscript"/>
        </w:rPr>
        <w:t>3</w:t>
      </w:r>
      <w:r>
        <w:rPr>
          <w:rFonts w:hint="eastAsia" w:eastAsia="仿宋_GB2312"/>
          <w:szCs w:val="28"/>
        </w:rPr>
        <w:t>事故应急池各一个。</w:t>
      </w:r>
    </w:p>
    <w:p w14:paraId="77FCEEB2">
      <w:pPr>
        <w:widowControl/>
        <w:ind w:firstLine="560"/>
        <w:jc w:val="left"/>
        <w:rPr>
          <w:rFonts w:eastAsia="仿宋_GB2312"/>
          <w:szCs w:val="28"/>
        </w:rPr>
      </w:pPr>
      <w:r>
        <w:rPr>
          <w:rFonts w:hint="eastAsia" w:ascii="宋体" w:hAnsi="宋体" w:cs="宋体"/>
          <w:szCs w:val="28"/>
        </w:rPr>
        <w:t>②</w:t>
      </w:r>
      <w:r>
        <w:rPr>
          <w:rFonts w:hint="eastAsia" w:eastAsia="仿宋_GB2312"/>
          <w:szCs w:val="28"/>
        </w:rPr>
        <w:t>一旦出现处置废水进入厂旁小河中，引起水污染事件，应立即向顾山环保所通报。</w:t>
      </w:r>
    </w:p>
    <w:p w14:paraId="3D5E0CFD">
      <w:pPr>
        <w:widowControl/>
        <w:ind w:firstLine="560"/>
        <w:rPr>
          <w:rFonts w:eastAsia="仿宋"/>
          <w:szCs w:val="28"/>
        </w:rPr>
      </w:pPr>
      <w:r>
        <w:rPr>
          <w:rFonts w:eastAsia="仿宋"/>
          <w:szCs w:val="28"/>
        </w:rPr>
        <w:t>③</w:t>
      </w:r>
      <w:r>
        <w:rPr>
          <w:rFonts w:eastAsia="仿宋"/>
          <w:spacing w:val="10"/>
          <w:szCs w:val="28"/>
        </w:rPr>
        <w:t>发生重大环境事件时，可以通过当地政府采取限制或禁止其他企业污染物排放</w:t>
      </w:r>
      <w:r>
        <w:rPr>
          <w:rFonts w:hint="eastAsia" w:eastAsia="仿宋"/>
          <w:spacing w:val="10"/>
          <w:szCs w:val="28"/>
        </w:rPr>
        <w:t>、</w:t>
      </w:r>
      <w:r>
        <w:rPr>
          <w:rFonts w:eastAsia="仿宋"/>
          <w:spacing w:val="10"/>
          <w:szCs w:val="28"/>
        </w:rPr>
        <w:t>关闭取水口</w:t>
      </w:r>
      <w:r>
        <w:rPr>
          <w:rFonts w:hint="eastAsia" w:eastAsia="仿宋"/>
          <w:spacing w:val="10"/>
          <w:szCs w:val="28"/>
        </w:rPr>
        <w:t>、</w:t>
      </w:r>
      <w:r>
        <w:rPr>
          <w:rFonts w:eastAsia="仿宋"/>
          <w:spacing w:val="10"/>
          <w:szCs w:val="28"/>
        </w:rPr>
        <w:t>调水将污染水体内污染物稀释等应急措施，以</w:t>
      </w:r>
      <w:r>
        <w:rPr>
          <w:rFonts w:eastAsia="仿宋"/>
          <w:szCs w:val="28"/>
        </w:rPr>
        <w:t>消除减少污染物对环境的影响。</w:t>
      </w:r>
    </w:p>
    <w:p w14:paraId="5C251628">
      <w:pPr>
        <w:widowControl/>
        <w:ind w:firstLine="560"/>
        <w:rPr>
          <w:rFonts w:eastAsia="仿宋"/>
          <w:szCs w:val="28"/>
        </w:rPr>
      </w:pPr>
    </w:p>
    <w:p w14:paraId="15CFEAFA">
      <w:pPr>
        <w:pStyle w:val="65"/>
        <w:ind w:firstLine="562"/>
        <w:rPr>
          <w:rFonts w:eastAsia="仿宋"/>
        </w:rPr>
      </w:pPr>
      <w:bookmarkStart w:id="102" w:name="_Toc27101"/>
      <w:r>
        <w:rPr>
          <w:rFonts w:eastAsia="仿宋"/>
        </w:rPr>
        <w:t>6.5.5受伤人员现场救护</w:t>
      </w:r>
      <w:r>
        <w:rPr>
          <w:rFonts w:hint="eastAsia" w:eastAsia="仿宋"/>
        </w:rPr>
        <w:t>、</w:t>
      </w:r>
      <w:r>
        <w:rPr>
          <w:rFonts w:eastAsia="仿宋"/>
        </w:rPr>
        <w:t>救治与医院救治措施</w:t>
      </w:r>
      <w:bookmarkEnd w:id="102"/>
    </w:p>
    <w:p w14:paraId="6476489E">
      <w:pPr>
        <w:ind w:firstLine="560"/>
        <w:rPr>
          <w:rFonts w:eastAsia="仿宋"/>
          <w:szCs w:val="28"/>
        </w:rPr>
      </w:pPr>
    </w:p>
    <w:p w14:paraId="28CCC066">
      <w:pPr>
        <w:ind w:firstLine="560"/>
        <w:rPr>
          <w:rFonts w:eastAsia="仿宋"/>
          <w:szCs w:val="28"/>
        </w:rPr>
      </w:pPr>
      <w:r>
        <w:rPr>
          <w:rFonts w:eastAsia="仿宋"/>
          <w:kern w:val="0"/>
        </w:rPr>
        <w:t>如果发生人员受伤的情况，由现场处置小组将受伤人员救离事故现场后，救护工作转由</w:t>
      </w:r>
      <w:r>
        <w:rPr>
          <w:rFonts w:hint="eastAsia" w:eastAsia="仿宋"/>
          <w:kern w:val="0"/>
        </w:rPr>
        <w:t>医疗救治</w:t>
      </w:r>
      <w:r>
        <w:rPr>
          <w:rFonts w:eastAsia="仿宋"/>
          <w:kern w:val="0"/>
        </w:rPr>
        <w:t>小组负责</w:t>
      </w:r>
      <w:r>
        <w:rPr>
          <w:rFonts w:hint="eastAsia" w:eastAsia="仿宋"/>
          <w:kern w:val="0"/>
        </w:rPr>
        <w:t>、</w:t>
      </w:r>
    </w:p>
    <w:p w14:paraId="51FDCB37">
      <w:pPr>
        <w:ind w:firstLine="560"/>
        <w:rPr>
          <w:rFonts w:eastAsia="仿宋"/>
          <w:kern w:val="0"/>
        </w:rPr>
      </w:pPr>
      <w:r>
        <w:rPr>
          <w:rFonts w:eastAsia="仿宋"/>
          <w:szCs w:val="28"/>
        </w:rPr>
        <w:t>(1)</w:t>
      </w:r>
      <w:r>
        <w:rPr>
          <w:rFonts w:eastAsia="仿宋"/>
          <w:kern w:val="0"/>
        </w:rPr>
        <w:t>现场救护和医院救治</w:t>
      </w:r>
    </w:p>
    <w:p w14:paraId="1069E5BC">
      <w:pPr>
        <w:widowControl/>
        <w:tabs>
          <w:tab w:val="left" w:pos="993"/>
        </w:tabs>
        <w:ind w:firstLine="560"/>
        <w:rPr>
          <w:rFonts w:eastAsia="仿宋"/>
          <w:szCs w:val="28"/>
        </w:rPr>
      </w:pPr>
      <w:r>
        <w:rPr>
          <w:rFonts w:eastAsia="仿宋"/>
          <w:szCs w:val="28"/>
        </w:rPr>
        <w:t>发生事故后，</w:t>
      </w:r>
      <w:r>
        <w:rPr>
          <w:rFonts w:eastAsia="仿宋"/>
          <w:kern w:val="0"/>
        </w:rPr>
        <w:t>现场处置小组成败</w:t>
      </w:r>
      <w:r>
        <w:rPr>
          <w:rFonts w:eastAsia="仿宋"/>
          <w:szCs w:val="28"/>
        </w:rPr>
        <w:t>应将受伤人员及中毒人员迅速脱离现场，将受伤人员转交</w:t>
      </w:r>
      <w:r>
        <w:rPr>
          <w:rFonts w:hint="eastAsia" w:eastAsia="仿宋"/>
          <w:kern w:val="0"/>
        </w:rPr>
        <w:t>医疗救治</w:t>
      </w:r>
      <w:r>
        <w:rPr>
          <w:rFonts w:eastAsia="仿宋"/>
          <w:kern w:val="0"/>
        </w:rPr>
        <w:t>小组；</w:t>
      </w:r>
      <w:r>
        <w:rPr>
          <w:rFonts w:hint="eastAsia" w:eastAsia="仿宋"/>
          <w:kern w:val="0"/>
        </w:rPr>
        <w:t>救治</w:t>
      </w:r>
      <w:r>
        <w:rPr>
          <w:rFonts w:eastAsia="仿宋"/>
          <w:kern w:val="0"/>
        </w:rPr>
        <w:t>小组应将受伤人员</w:t>
      </w:r>
      <w:r>
        <w:rPr>
          <w:rFonts w:eastAsia="仿宋"/>
          <w:szCs w:val="28"/>
        </w:rPr>
        <w:t>移到空气新鲜的地方，松开扣紧的衣服，脱去被污染的衣裤，防止散发毒气再吸入，并注意保暖。在搬运过程中要轻搬轻运，注意安全，及时请医生就诊。</w:t>
      </w:r>
    </w:p>
    <w:p w14:paraId="499F0E3A">
      <w:pPr>
        <w:ind w:firstLine="560"/>
        <w:rPr>
          <w:rFonts w:eastAsia="仿宋"/>
          <w:kern w:val="0"/>
        </w:rPr>
      </w:pPr>
      <w:r>
        <w:rPr>
          <w:rFonts w:eastAsia="仿宋"/>
        </w:rPr>
        <w:t>(2)在医生指导下，</w:t>
      </w:r>
      <w:r>
        <w:rPr>
          <w:rFonts w:eastAsia="仿宋"/>
          <w:kern w:val="0"/>
        </w:rPr>
        <w:t>对患者进行分类现场抢救。</w:t>
      </w:r>
    </w:p>
    <w:p w14:paraId="75F191FF">
      <w:pPr>
        <w:ind w:firstLine="560"/>
        <w:jc w:val="left"/>
        <w:rPr>
          <w:rFonts w:eastAsia="仿宋"/>
          <w:kern w:val="0"/>
        </w:rPr>
      </w:pPr>
      <w:r>
        <w:rPr>
          <w:rFonts w:eastAsia="仿宋"/>
          <w:kern w:val="0"/>
        </w:rPr>
        <w:t>(3)及时将患者运送及转运到医院。</w:t>
      </w:r>
    </w:p>
    <w:p w14:paraId="4F7AD60D">
      <w:pPr>
        <w:ind w:firstLine="560"/>
        <w:rPr>
          <w:rFonts w:eastAsia="仿宋"/>
          <w:kern w:val="0"/>
        </w:rPr>
      </w:pPr>
      <w:r>
        <w:rPr>
          <w:rFonts w:eastAsia="仿宋"/>
          <w:kern w:val="0"/>
        </w:rPr>
        <w:t>(4)救治机构的确定</w:t>
      </w:r>
    </w:p>
    <w:p w14:paraId="367298A6">
      <w:pPr>
        <w:widowControl/>
        <w:ind w:firstLine="560"/>
        <w:rPr>
          <w:rFonts w:eastAsia="仿宋"/>
          <w:szCs w:val="28"/>
        </w:rPr>
      </w:pPr>
      <w:r>
        <w:rPr>
          <w:rFonts w:eastAsia="仿宋"/>
          <w:szCs w:val="28"/>
        </w:rPr>
        <w:t>①事故现场发现人员严重受伤时，迅速拨打</w:t>
      </w:r>
      <w:r>
        <w:rPr>
          <w:rFonts w:hint="eastAsia" w:eastAsia="仿宋"/>
          <w:szCs w:val="28"/>
        </w:rPr>
        <w:t>“</w:t>
      </w:r>
      <w:r>
        <w:rPr>
          <w:rFonts w:eastAsia="仿宋"/>
          <w:szCs w:val="28"/>
        </w:rPr>
        <w:t>120</w:t>
      </w:r>
      <w:r>
        <w:rPr>
          <w:rFonts w:hint="eastAsia" w:eastAsia="仿宋"/>
          <w:szCs w:val="28"/>
        </w:rPr>
        <w:t>”</w:t>
      </w:r>
      <w:r>
        <w:rPr>
          <w:rFonts w:eastAsia="仿宋"/>
          <w:szCs w:val="28"/>
        </w:rPr>
        <w:t>救护车及时抢救。</w:t>
      </w:r>
    </w:p>
    <w:p w14:paraId="6556EFAB">
      <w:pPr>
        <w:widowControl/>
        <w:ind w:firstLine="560"/>
        <w:rPr>
          <w:rFonts w:eastAsia="仿宋"/>
          <w:szCs w:val="28"/>
        </w:rPr>
      </w:pPr>
      <w:r>
        <w:rPr>
          <w:rFonts w:eastAsia="仿宋"/>
          <w:szCs w:val="28"/>
        </w:rPr>
        <w:t>②以送</w:t>
      </w:r>
      <w:r>
        <w:rPr>
          <w:rFonts w:hint="eastAsia" w:eastAsia="仿宋"/>
          <w:szCs w:val="28"/>
        </w:rPr>
        <w:t>顾山医院</w:t>
      </w:r>
      <w:r>
        <w:rPr>
          <w:rFonts w:eastAsia="仿宋"/>
          <w:szCs w:val="28"/>
        </w:rPr>
        <w:t>为主。</w:t>
      </w:r>
    </w:p>
    <w:p w14:paraId="53356B61">
      <w:pPr>
        <w:widowControl/>
        <w:ind w:firstLine="560"/>
        <w:rPr>
          <w:rFonts w:eastAsia="仿宋"/>
          <w:szCs w:val="28"/>
        </w:rPr>
      </w:pPr>
      <w:r>
        <w:rPr>
          <w:rFonts w:eastAsia="仿宋"/>
          <w:szCs w:val="28"/>
        </w:rPr>
        <w:t>③若发生大量中毒人员和烧伤人员，可同时送江阴市人民医院</w:t>
      </w:r>
      <w:r>
        <w:rPr>
          <w:rFonts w:hint="eastAsia" w:eastAsia="仿宋"/>
          <w:szCs w:val="28"/>
        </w:rPr>
        <w:t>、</w:t>
      </w:r>
      <w:r>
        <w:rPr>
          <w:rFonts w:eastAsia="仿宋"/>
          <w:szCs w:val="28"/>
        </w:rPr>
        <w:t>江阴市中医院和无锡市其他医院。</w:t>
      </w:r>
    </w:p>
    <w:p w14:paraId="43655688">
      <w:pPr>
        <w:ind w:firstLine="560"/>
        <w:rPr>
          <w:rFonts w:eastAsia="仿宋"/>
          <w:kern w:val="0"/>
        </w:rPr>
      </w:pPr>
      <w:r>
        <w:rPr>
          <w:rFonts w:eastAsia="仿宋"/>
          <w:kern w:val="0"/>
        </w:rPr>
        <w:t>(5)提供有关信息</w:t>
      </w:r>
    </w:p>
    <w:p w14:paraId="21B587A2">
      <w:pPr>
        <w:widowControl/>
        <w:ind w:firstLine="560"/>
        <w:rPr>
          <w:rFonts w:eastAsia="仿宋"/>
          <w:szCs w:val="28"/>
        </w:rPr>
      </w:pPr>
      <w:r>
        <w:rPr>
          <w:rFonts w:eastAsia="仿宋"/>
          <w:szCs w:val="28"/>
        </w:rPr>
        <w:t>①受伤者应由单位人员护送，给医生提供个人一般信息：姓名</w:t>
      </w:r>
      <w:r>
        <w:rPr>
          <w:rFonts w:hint="eastAsia" w:eastAsia="仿宋"/>
          <w:szCs w:val="28"/>
        </w:rPr>
        <w:t>、</w:t>
      </w:r>
      <w:r>
        <w:rPr>
          <w:rFonts w:eastAsia="仿宋"/>
          <w:szCs w:val="28"/>
        </w:rPr>
        <w:t>年龄</w:t>
      </w:r>
      <w:r>
        <w:rPr>
          <w:rFonts w:hint="eastAsia" w:eastAsia="仿宋"/>
          <w:szCs w:val="28"/>
        </w:rPr>
        <w:t>、</w:t>
      </w:r>
      <w:r>
        <w:rPr>
          <w:rFonts w:eastAsia="仿宋"/>
          <w:szCs w:val="28"/>
        </w:rPr>
        <w:t>职业</w:t>
      </w:r>
      <w:r>
        <w:rPr>
          <w:rFonts w:hint="eastAsia" w:eastAsia="仿宋"/>
          <w:szCs w:val="28"/>
        </w:rPr>
        <w:t>、</w:t>
      </w:r>
      <w:r>
        <w:rPr>
          <w:rFonts w:eastAsia="仿宋"/>
          <w:szCs w:val="28"/>
        </w:rPr>
        <w:t>婚姻状况</w:t>
      </w:r>
      <w:r>
        <w:rPr>
          <w:rFonts w:hint="eastAsia" w:eastAsia="仿宋"/>
          <w:szCs w:val="28"/>
        </w:rPr>
        <w:t>、</w:t>
      </w:r>
      <w:r>
        <w:rPr>
          <w:rFonts w:eastAsia="仿宋"/>
          <w:szCs w:val="28"/>
        </w:rPr>
        <w:t>原病史等；</w:t>
      </w:r>
    </w:p>
    <w:p w14:paraId="4C211EBA">
      <w:pPr>
        <w:widowControl/>
        <w:ind w:firstLine="560"/>
        <w:rPr>
          <w:rFonts w:eastAsia="仿宋"/>
          <w:szCs w:val="28"/>
        </w:rPr>
      </w:pPr>
      <w:r>
        <w:rPr>
          <w:rFonts w:eastAsia="仿宋"/>
          <w:szCs w:val="28"/>
        </w:rPr>
        <w:t>②所接触毒物的名称</w:t>
      </w:r>
      <w:r>
        <w:rPr>
          <w:rFonts w:hint="eastAsia" w:eastAsia="仿宋"/>
          <w:szCs w:val="28"/>
        </w:rPr>
        <w:t>、</w:t>
      </w:r>
      <w:r>
        <w:rPr>
          <w:rFonts w:eastAsia="仿宋"/>
          <w:szCs w:val="28"/>
        </w:rPr>
        <w:t>接触的时间</w:t>
      </w:r>
      <w:r>
        <w:rPr>
          <w:rFonts w:hint="eastAsia" w:eastAsia="仿宋"/>
          <w:szCs w:val="28"/>
        </w:rPr>
        <w:t>、</w:t>
      </w:r>
      <w:r>
        <w:rPr>
          <w:rFonts w:eastAsia="仿宋"/>
          <w:szCs w:val="28"/>
        </w:rPr>
        <w:t>毒物浓度及现场抢救情况。</w:t>
      </w:r>
    </w:p>
    <w:p w14:paraId="2DA4AD59">
      <w:pPr>
        <w:pStyle w:val="4"/>
        <w:rPr>
          <w:rFonts w:eastAsia="仿宋"/>
        </w:rPr>
      </w:pPr>
      <w:bookmarkStart w:id="103" w:name="_Toc21330"/>
      <w:bookmarkStart w:id="104" w:name="_Toc276118422"/>
      <w:r>
        <w:rPr>
          <w:rFonts w:eastAsia="仿宋"/>
        </w:rPr>
        <w:t>6.6事故可能扩大后的应急措施</w:t>
      </w:r>
      <w:bookmarkEnd w:id="103"/>
    </w:p>
    <w:p w14:paraId="219AF8C4">
      <w:pPr>
        <w:widowControl/>
        <w:tabs>
          <w:tab w:val="left" w:pos="993"/>
        </w:tabs>
        <w:ind w:firstLine="560"/>
        <w:rPr>
          <w:rFonts w:eastAsia="仿宋"/>
          <w:szCs w:val="28"/>
        </w:rPr>
      </w:pPr>
      <w:r>
        <w:rPr>
          <w:rFonts w:eastAsia="仿宋"/>
          <w:szCs w:val="28"/>
        </w:rPr>
        <w:t>当公司环境事件达到企业Ⅰ级时，事件处置指挥权应当按要求移交给当地人民政府，公司应急指挥组成员在政府应急指挥人员和应急救援力量到达现场前，仍应按先期处置的原则开展应急救援行动。</w:t>
      </w:r>
    </w:p>
    <w:p w14:paraId="51462AFA">
      <w:pPr>
        <w:widowControl/>
        <w:tabs>
          <w:tab w:val="left" w:pos="993"/>
        </w:tabs>
        <w:ind w:firstLine="560"/>
        <w:rPr>
          <w:rFonts w:eastAsia="仿宋"/>
          <w:szCs w:val="28"/>
        </w:rPr>
      </w:pPr>
      <w:r>
        <w:rPr>
          <w:rFonts w:eastAsia="仿宋"/>
          <w:szCs w:val="28"/>
        </w:rPr>
        <w:t>(1)应急指挥组要通知各应急小组，按专业对口原则迅速向政府应急指挥人员报告事故情况，相关专业一般有应急管理</w:t>
      </w:r>
      <w:r>
        <w:rPr>
          <w:rFonts w:hint="eastAsia" w:eastAsia="仿宋"/>
          <w:szCs w:val="28"/>
        </w:rPr>
        <w:t>、</w:t>
      </w:r>
      <w:r>
        <w:rPr>
          <w:rFonts w:eastAsia="仿宋"/>
          <w:szCs w:val="28"/>
        </w:rPr>
        <w:t>公安</w:t>
      </w:r>
      <w:r>
        <w:rPr>
          <w:rFonts w:hint="eastAsia" w:eastAsia="仿宋"/>
          <w:szCs w:val="28"/>
        </w:rPr>
        <w:t>、</w:t>
      </w:r>
      <w:r>
        <w:rPr>
          <w:rFonts w:eastAsia="仿宋"/>
          <w:szCs w:val="28"/>
        </w:rPr>
        <w:t>消防</w:t>
      </w:r>
      <w:r>
        <w:rPr>
          <w:rFonts w:hint="eastAsia" w:eastAsia="仿宋"/>
          <w:szCs w:val="28"/>
        </w:rPr>
        <w:t>、</w:t>
      </w:r>
      <w:r>
        <w:rPr>
          <w:rFonts w:eastAsia="仿宋"/>
          <w:szCs w:val="28"/>
        </w:rPr>
        <w:t>环保</w:t>
      </w:r>
      <w:r>
        <w:rPr>
          <w:rFonts w:hint="eastAsia" w:eastAsia="仿宋"/>
          <w:szCs w:val="28"/>
        </w:rPr>
        <w:t>、</w:t>
      </w:r>
      <w:r>
        <w:rPr>
          <w:rFonts w:eastAsia="仿宋"/>
          <w:szCs w:val="28"/>
        </w:rPr>
        <w:t>卫生等。事件升级后公司与政府具体对应联系见表6-1。</w:t>
      </w:r>
    </w:p>
    <w:p w14:paraId="0BEBA65E">
      <w:pPr>
        <w:widowControl/>
        <w:tabs>
          <w:tab w:val="left" w:pos="993"/>
        </w:tabs>
        <w:ind w:firstLine="560"/>
        <w:rPr>
          <w:rFonts w:eastAsia="仿宋"/>
          <w:szCs w:val="28"/>
        </w:rPr>
      </w:pPr>
      <w:r>
        <w:rPr>
          <w:rFonts w:eastAsia="仿宋"/>
          <w:szCs w:val="28"/>
        </w:rPr>
        <w:t>(2)本单位抢险抢修力量不足或有可能危及社会安全时，由应急指挥组长立即向上级和友邻单位通报，必要时请求社会力量帮助。社会援助队伍进入厂区时，由应急指挥各小组联络</w:t>
      </w:r>
      <w:r>
        <w:rPr>
          <w:rFonts w:hint="eastAsia" w:eastAsia="仿宋"/>
          <w:szCs w:val="28"/>
        </w:rPr>
        <w:t>、</w:t>
      </w:r>
      <w:r>
        <w:rPr>
          <w:rFonts w:eastAsia="仿宋"/>
          <w:szCs w:val="28"/>
        </w:rPr>
        <w:t>组织告知注意事项及工作任务。</w:t>
      </w:r>
    </w:p>
    <w:p w14:paraId="6A5A2D0D">
      <w:pPr>
        <w:widowControl/>
        <w:tabs>
          <w:tab w:val="left" w:pos="993"/>
        </w:tabs>
        <w:ind w:firstLine="560"/>
        <w:rPr>
          <w:rFonts w:eastAsia="仿宋"/>
          <w:szCs w:val="28"/>
        </w:rPr>
      </w:pPr>
      <w:r>
        <w:rPr>
          <w:rFonts w:eastAsia="仿宋"/>
          <w:szCs w:val="28"/>
        </w:rPr>
        <w:t>(3)必要时，应当由应急指挥组长下达紧急安全疏散命令，以确保应急工作人员和周边群众的安全。</w:t>
      </w:r>
    </w:p>
    <w:p w14:paraId="207F41D0">
      <w:pPr>
        <w:ind w:firstLine="562"/>
        <w:rPr>
          <w:rFonts w:eastAsia="仿宋"/>
          <w:b/>
          <w:szCs w:val="28"/>
        </w:rPr>
      </w:pPr>
      <w:r>
        <w:rPr>
          <w:rFonts w:eastAsia="仿宋"/>
          <w:b/>
          <w:szCs w:val="28"/>
        </w:rPr>
        <w:br w:type="page"/>
      </w:r>
    </w:p>
    <w:p w14:paraId="4D0C863A">
      <w:pPr>
        <w:widowControl/>
        <w:tabs>
          <w:tab w:val="left" w:pos="993"/>
        </w:tabs>
        <w:ind w:firstLine="0" w:firstLineChars="0"/>
        <w:jc w:val="center"/>
        <w:rPr>
          <w:rFonts w:eastAsia="仿宋"/>
          <w:b/>
          <w:szCs w:val="28"/>
        </w:rPr>
      </w:pPr>
      <w:r>
        <w:rPr>
          <w:rFonts w:eastAsia="仿宋"/>
          <w:b/>
          <w:szCs w:val="28"/>
        </w:rPr>
        <w:t>表6-1 事件升级企业部门（个人）与政府部门对应表</w:t>
      </w:r>
    </w:p>
    <w:tbl>
      <w:tblPr>
        <w:tblStyle w:val="33"/>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251"/>
        <w:gridCol w:w="2251"/>
        <w:gridCol w:w="2251"/>
      </w:tblGrid>
      <w:tr w14:paraId="1A6817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250" w:type="dxa"/>
            <w:vAlign w:val="center"/>
          </w:tcPr>
          <w:p w14:paraId="74864BB7">
            <w:pPr>
              <w:widowControl/>
              <w:tabs>
                <w:tab w:val="left" w:pos="993"/>
              </w:tabs>
              <w:ind w:firstLine="0" w:firstLineChars="0"/>
              <w:jc w:val="center"/>
              <w:rPr>
                <w:rFonts w:eastAsia="仿宋"/>
                <w:sz w:val="24"/>
                <w:szCs w:val="24"/>
              </w:rPr>
            </w:pPr>
            <w:r>
              <w:rPr>
                <w:rFonts w:eastAsia="仿宋"/>
                <w:sz w:val="24"/>
                <w:szCs w:val="24"/>
              </w:rPr>
              <w:t>政府部门</w:t>
            </w:r>
          </w:p>
        </w:tc>
        <w:tc>
          <w:tcPr>
            <w:tcW w:w="2251" w:type="dxa"/>
            <w:vAlign w:val="center"/>
          </w:tcPr>
          <w:p w14:paraId="5F1393DB">
            <w:pPr>
              <w:widowControl/>
              <w:tabs>
                <w:tab w:val="left" w:pos="993"/>
              </w:tabs>
              <w:ind w:firstLine="0" w:firstLineChars="0"/>
              <w:jc w:val="center"/>
              <w:rPr>
                <w:rFonts w:eastAsia="仿宋"/>
                <w:sz w:val="24"/>
                <w:szCs w:val="24"/>
              </w:rPr>
            </w:pPr>
            <w:r>
              <w:rPr>
                <w:rFonts w:eastAsia="仿宋"/>
                <w:sz w:val="24"/>
                <w:szCs w:val="24"/>
              </w:rPr>
              <w:t>政府联系电话</w:t>
            </w:r>
          </w:p>
        </w:tc>
        <w:tc>
          <w:tcPr>
            <w:tcW w:w="2251" w:type="dxa"/>
            <w:vAlign w:val="center"/>
          </w:tcPr>
          <w:p w14:paraId="0D1C1373">
            <w:pPr>
              <w:widowControl/>
              <w:tabs>
                <w:tab w:val="left" w:pos="993"/>
              </w:tabs>
              <w:ind w:firstLine="0" w:firstLineChars="0"/>
              <w:jc w:val="center"/>
              <w:rPr>
                <w:rFonts w:eastAsia="仿宋"/>
                <w:sz w:val="24"/>
                <w:szCs w:val="24"/>
              </w:rPr>
            </w:pPr>
            <w:r>
              <w:rPr>
                <w:rFonts w:eastAsia="仿宋"/>
                <w:sz w:val="24"/>
                <w:szCs w:val="24"/>
              </w:rPr>
              <w:t>企业联系人</w:t>
            </w:r>
          </w:p>
        </w:tc>
        <w:tc>
          <w:tcPr>
            <w:tcW w:w="2251" w:type="dxa"/>
            <w:vAlign w:val="center"/>
          </w:tcPr>
          <w:p w14:paraId="0922E2EB">
            <w:pPr>
              <w:widowControl/>
              <w:tabs>
                <w:tab w:val="left" w:pos="993"/>
              </w:tabs>
              <w:ind w:firstLine="0" w:firstLineChars="0"/>
              <w:jc w:val="center"/>
              <w:rPr>
                <w:rFonts w:eastAsia="仿宋"/>
                <w:sz w:val="24"/>
                <w:szCs w:val="24"/>
              </w:rPr>
            </w:pPr>
            <w:r>
              <w:rPr>
                <w:rFonts w:eastAsia="仿宋"/>
                <w:sz w:val="24"/>
                <w:szCs w:val="24"/>
              </w:rPr>
              <w:t>企业联系人电话</w:t>
            </w:r>
          </w:p>
        </w:tc>
      </w:tr>
      <w:tr w14:paraId="70C5D7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0" w:type="dxa"/>
            <w:vAlign w:val="center"/>
          </w:tcPr>
          <w:p w14:paraId="2657AA6F">
            <w:pPr>
              <w:widowControl/>
              <w:tabs>
                <w:tab w:val="left" w:pos="993"/>
              </w:tabs>
              <w:ind w:firstLine="0" w:firstLineChars="0"/>
              <w:jc w:val="center"/>
              <w:rPr>
                <w:rFonts w:eastAsia="仿宋"/>
                <w:sz w:val="24"/>
                <w:szCs w:val="24"/>
              </w:rPr>
            </w:pPr>
            <w:r>
              <w:rPr>
                <w:rFonts w:eastAsia="仿宋"/>
                <w:sz w:val="24"/>
                <w:szCs w:val="24"/>
              </w:rPr>
              <w:t>市环境监测站</w:t>
            </w:r>
          </w:p>
        </w:tc>
        <w:tc>
          <w:tcPr>
            <w:tcW w:w="2251" w:type="dxa"/>
            <w:vAlign w:val="center"/>
          </w:tcPr>
          <w:p w14:paraId="0C322524">
            <w:pPr>
              <w:widowControl/>
              <w:tabs>
                <w:tab w:val="left" w:pos="993"/>
              </w:tabs>
              <w:ind w:firstLine="0" w:firstLineChars="0"/>
              <w:jc w:val="center"/>
              <w:rPr>
                <w:rFonts w:eastAsia="仿宋"/>
                <w:sz w:val="24"/>
                <w:szCs w:val="24"/>
              </w:rPr>
            </w:pPr>
            <w:r>
              <w:rPr>
                <w:rFonts w:eastAsia="仿宋"/>
                <w:sz w:val="24"/>
                <w:szCs w:val="24"/>
              </w:rPr>
              <w:t>86008155</w:t>
            </w:r>
          </w:p>
        </w:tc>
        <w:tc>
          <w:tcPr>
            <w:tcW w:w="2251" w:type="dxa"/>
            <w:vMerge w:val="restart"/>
            <w:vAlign w:val="center"/>
          </w:tcPr>
          <w:p w14:paraId="7AC78E1F">
            <w:pPr>
              <w:widowControl/>
              <w:tabs>
                <w:tab w:val="left" w:pos="993"/>
              </w:tabs>
              <w:ind w:firstLine="0" w:firstLineChars="0"/>
              <w:jc w:val="center"/>
              <w:rPr>
                <w:rFonts w:eastAsia="仿宋"/>
                <w:sz w:val="24"/>
                <w:szCs w:val="24"/>
                <w:highlight w:val="yellow"/>
              </w:rPr>
            </w:pPr>
            <w:r>
              <w:rPr>
                <w:rFonts w:hint="eastAsia" w:eastAsia="仿宋"/>
                <w:sz w:val="24"/>
                <w:szCs w:val="24"/>
              </w:rPr>
              <w:t>徐丹</w:t>
            </w:r>
          </w:p>
        </w:tc>
        <w:tc>
          <w:tcPr>
            <w:tcW w:w="2251" w:type="dxa"/>
            <w:vMerge w:val="restart"/>
            <w:vAlign w:val="center"/>
          </w:tcPr>
          <w:p w14:paraId="54A4365E">
            <w:pPr>
              <w:ind w:firstLine="0" w:firstLineChars="0"/>
              <w:jc w:val="center"/>
              <w:rPr>
                <w:rFonts w:eastAsia="仿宋_GB2312"/>
                <w:sz w:val="24"/>
                <w:szCs w:val="24"/>
              </w:rPr>
            </w:pPr>
            <w:r>
              <w:rPr>
                <w:rFonts w:eastAsia="仿宋_GB2312"/>
                <w:sz w:val="24"/>
                <w:szCs w:val="24"/>
              </w:rPr>
              <w:t>13506166192/</w:t>
            </w:r>
          </w:p>
          <w:p w14:paraId="3AC69EC6">
            <w:pPr>
              <w:widowControl/>
              <w:tabs>
                <w:tab w:val="left" w:pos="993"/>
              </w:tabs>
              <w:ind w:firstLine="0" w:firstLineChars="0"/>
              <w:jc w:val="center"/>
              <w:rPr>
                <w:rFonts w:eastAsia="仿宋"/>
                <w:sz w:val="24"/>
                <w:szCs w:val="24"/>
              </w:rPr>
            </w:pPr>
            <w:r>
              <w:rPr>
                <w:rFonts w:eastAsia="仿宋_GB2312"/>
                <w:color w:val="000000"/>
                <w:sz w:val="24"/>
                <w:szCs w:val="24"/>
              </w:rPr>
              <w:t>0510-8692511</w:t>
            </w:r>
          </w:p>
        </w:tc>
      </w:tr>
      <w:tr w14:paraId="40C052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0" w:type="dxa"/>
            <w:vAlign w:val="center"/>
          </w:tcPr>
          <w:p w14:paraId="70ED7906">
            <w:pPr>
              <w:widowControl/>
              <w:tabs>
                <w:tab w:val="left" w:pos="993"/>
              </w:tabs>
              <w:ind w:firstLine="0" w:firstLineChars="0"/>
              <w:jc w:val="center"/>
              <w:rPr>
                <w:rFonts w:eastAsia="仿宋"/>
                <w:sz w:val="24"/>
                <w:szCs w:val="24"/>
              </w:rPr>
            </w:pPr>
            <w:r>
              <w:rPr>
                <w:rFonts w:eastAsia="仿宋"/>
                <w:sz w:val="24"/>
                <w:szCs w:val="24"/>
              </w:rPr>
              <w:t>无锡市江阴生态环境局</w:t>
            </w:r>
          </w:p>
        </w:tc>
        <w:tc>
          <w:tcPr>
            <w:tcW w:w="2251" w:type="dxa"/>
            <w:vAlign w:val="center"/>
          </w:tcPr>
          <w:p w14:paraId="6148D709">
            <w:pPr>
              <w:widowControl/>
              <w:tabs>
                <w:tab w:val="left" w:pos="993"/>
              </w:tabs>
              <w:ind w:firstLine="0" w:firstLineChars="0"/>
              <w:jc w:val="center"/>
              <w:rPr>
                <w:rFonts w:eastAsia="仿宋"/>
                <w:sz w:val="24"/>
                <w:szCs w:val="24"/>
              </w:rPr>
            </w:pPr>
            <w:r>
              <w:rPr>
                <w:rFonts w:eastAsia="仿宋"/>
                <w:sz w:val="24"/>
                <w:szCs w:val="24"/>
              </w:rPr>
              <w:t>80612369</w:t>
            </w:r>
          </w:p>
        </w:tc>
        <w:tc>
          <w:tcPr>
            <w:tcW w:w="2251" w:type="dxa"/>
            <w:vMerge w:val="continue"/>
            <w:vAlign w:val="center"/>
          </w:tcPr>
          <w:p w14:paraId="426E57D9">
            <w:pPr>
              <w:widowControl/>
              <w:tabs>
                <w:tab w:val="left" w:pos="993"/>
              </w:tabs>
              <w:ind w:firstLine="0" w:firstLineChars="0"/>
              <w:jc w:val="center"/>
              <w:rPr>
                <w:rFonts w:eastAsia="仿宋"/>
                <w:sz w:val="24"/>
                <w:szCs w:val="24"/>
                <w:highlight w:val="yellow"/>
              </w:rPr>
            </w:pPr>
          </w:p>
        </w:tc>
        <w:tc>
          <w:tcPr>
            <w:tcW w:w="2251" w:type="dxa"/>
            <w:vMerge w:val="continue"/>
            <w:vAlign w:val="center"/>
          </w:tcPr>
          <w:p w14:paraId="1E2D0909">
            <w:pPr>
              <w:widowControl/>
              <w:tabs>
                <w:tab w:val="left" w:pos="993"/>
              </w:tabs>
              <w:ind w:firstLine="0" w:firstLineChars="0"/>
              <w:jc w:val="center"/>
              <w:rPr>
                <w:rFonts w:eastAsia="仿宋"/>
                <w:sz w:val="24"/>
                <w:szCs w:val="24"/>
              </w:rPr>
            </w:pPr>
          </w:p>
        </w:tc>
      </w:tr>
      <w:tr w14:paraId="323A35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0" w:type="dxa"/>
            <w:vAlign w:val="center"/>
          </w:tcPr>
          <w:p w14:paraId="2D2F5C82">
            <w:pPr>
              <w:widowControl/>
              <w:tabs>
                <w:tab w:val="left" w:pos="993"/>
              </w:tabs>
              <w:ind w:firstLine="0" w:firstLineChars="0"/>
              <w:jc w:val="center"/>
              <w:rPr>
                <w:rFonts w:eastAsia="仿宋"/>
                <w:sz w:val="24"/>
                <w:szCs w:val="24"/>
              </w:rPr>
            </w:pPr>
            <w:r>
              <w:rPr>
                <w:rFonts w:eastAsia="仿宋"/>
                <w:sz w:val="24"/>
                <w:szCs w:val="24"/>
              </w:rPr>
              <w:t>市消防救援大队</w:t>
            </w:r>
          </w:p>
        </w:tc>
        <w:tc>
          <w:tcPr>
            <w:tcW w:w="2251" w:type="dxa"/>
            <w:vAlign w:val="center"/>
          </w:tcPr>
          <w:p w14:paraId="0CFCB588">
            <w:pPr>
              <w:widowControl/>
              <w:tabs>
                <w:tab w:val="left" w:pos="993"/>
              </w:tabs>
              <w:ind w:firstLine="0" w:firstLineChars="0"/>
              <w:jc w:val="center"/>
              <w:rPr>
                <w:rFonts w:eastAsia="仿宋"/>
                <w:sz w:val="24"/>
                <w:szCs w:val="24"/>
              </w:rPr>
            </w:pPr>
            <w:r>
              <w:rPr>
                <w:rFonts w:eastAsia="仿宋"/>
                <w:sz w:val="24"/>
                <w:szCs w:val="24"/>
              </w:rPr>
              <w:t>119</w:t>
            </w:r>
          </w:p>
        </w:tc>
        <w:tc>
          <w:tcPr>
            <w:tcW w:w="2251" w:type="dxa"/>
            <w:vMerge w:val="restart"/>
            <w:vAlign w:val="center"/>
          </w:tcPr>
          <w:p w14:paraId="55CCCEC3">
            <w:pPr>
              <w:widowControl/>
              <w:ind w:firstLine="0" w:firstLineChars="0"/>
              <w:jc w:val="center"/>
              <w:rPr>
                <w:rFonts w:eastAsia="仿宋"/>
                <w:sz w:val="24"/>
                <w:szCs w:val="24"/>
                <w:highlight w:val="yellow"/>
              </w:rPr>
            </w:pPr>
            <w:r>
              <w:rPr>
                <w:rFonts w:hint="eastAsia" w:eastAsia="仿宋_GB2312"/>
                <w:sz w:val="24"/>
                <w:szCs w:val="24"/>
              </w:rPr>
              <w:t>倪斌</w:t>
            </w:r>
          </w:p>
        </w:tc>
        <w:tc>
          <w:tcPr>
            <w:tcW w:w="2251" w:type="dxa"/>
            <w:vMerge w:val="restart"/>
            <w:vAlign w:val="center"/>
          </w:tcPr>
          <w:p w14:paraId="2D24FD10">
            <w:pPr>
              <w:ind w:firstLine="0" w:firstLineChars="0"/>
              <w:jc w:val="center"/>
              <w:rPr>
                <w:rFonts w:eastAsia="仿宋_GB2312"/>
                <w:sz w:val="24"/>
                <w:szCs w:val="24"/>
              </w:rPr>
            </w:pPr>
            <w:r>
              <w:rPr>
                <w:rFonts w:eastAsia="仿宋_GB2312"/>
                <w:sz w:val="24"/>
                <w:szCs w:val="24"/>
              </w:rPr>
              <w:t>13914280658/</w:t>
            </w:r>
          </w:p>
          <w:p w14:paraId="7F0D09B4">
            <w:pPr>
              <w:widowControl/>
              <w:tabs>
                <w:tab w:val="left" w:pos="993"/>
              </w:tabs>
              <w:ind w:firstLine="0" w:firstLineChars="0"/>
              <w:jc w:val="center"/>
              <w:rPr>
                <w:rFonts w:eastAsia="仿宋"/>
                <w:sz w:val="24"/>
                <w:szCs w:val="24"/>
              </w:rPr>
            </w:pPr>
            <w:r>
              <w:rPr>
                <w:rFonts w:eastAsia="仿宋_GB2312"/>
                <w:color w:val="000000"/>
                <w:sz w:val="24"/>
                <w:szCs w:val="24"/>
              </w:rPr>
              <w:t>0510-86925111</w:t>
            </w:r>
          </w:p>
        </w:tc>
      </w:tr>
      <w:tr w14:paraId="6E0D88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0" w:type="dxa"/>
            <w:vAlign w:val="center"/>
          </w:tcPr>
          <w:p w14:paraId="7E2CEE39">
            <w:pPr>
              <w:widowControl/>
              <w:tabs>
                <w:tab w:val="left" w:pos="993"/>
              </w:tabs>
              <w:ind w:firstLine="0" w:firstLineChars="0"/>
              <w:jc w:val="center"/>
              <w:rPr>
                <w:rFonts w:eastAsia="仿宋"/>
                <w:sz w:val="24"/>
                <w:szCs w:val="24"/>
              </w:rPr>
            </w:pPr>
            <w:r>
              <w:rPr>
                <w:rFonts w:eastAsia="仿宋"/>
                <w:sz w:val="24"/>
                <w:szCs w:val="24"/>
              </w:rPr>
              <w:t>市公安局</w:t>
            </w:r>
          </w:p>
        </w:tc>
        <w:tc>
          <w:tcPr>
            <w:tcW w:w="2251" w:type="dxa"/>
            <w:vAlign w:val="center"/>
          </w:tcPr>
          <w:p w14:paraId="1CBBFAFE">
            <w:pPr>
              <w:widowControl/>
              <w:tabs>
                <w:tab w:val="left" w:pos="993"/>
              </w:tabs>
              <w:ind w:firstLine="0" w:firstLineChars="0"/>
              <w:jc w:val="center"/>
              <w:rPr>
                <w:rFonts w:eastAsia="仿宋"/>
                <w:sz w:val="24"/>
                <w:szCs w:val="24"/>
              </w:rPr>
            </w:pPr>
            <w:r>
              <w:rPr>
                <w:rFonts w:eastAsia="仿宋"/>
                <w:sz w:val="24"/>
                <w:szCs w:val="24"/>
              </w:rPr>
              <w:t>110</w:t>
            </w:r>
          </w:p>
        </w:tc>
        <w:tc>
          <w:tcPr>
            <w:tcW w:w="2251" w:type="dxa"/>
            <w:vMerge w:val="continue"/>
            <w:vAlign w:val="center"/>
          </w:tcPr>
          <w:p w14:paraId="7298A688">
            <w:pPr>
              <w:widowControl/>
              <w:tabs>
                <w:tab w:val="left" w:pos="993"/>
              </w:tabs>
              <w:ind w:firstLine="0" w:firstLineChars="0"/>
              <w:jc w:val="center"/>
              <w:rPr>
                <w:rFonts w:eastAsia="仿宋"/>
                <w:sz w:val="24"/>
                <w:szCs w:val="24"/>
                <w:highlight w:val="yellow"/>
              </w:rPr>
            </w:pPr>
          </w:p>
        </w:tc>
        <w:tc>
          <w:tcPr>
            <w:tcW w:w="2251" w:type="dxa"/>
            <w:vMerge w:val="continue"/>
            <w:vAlign w:val="center"/>
          </w:tcPr>
          <w:p w14:paraId="65399B73">
            <w:pPr>
              <w:widowControl/>
              <w:tabs>
                <w:tab w:val="left" w:pos="993"/>
              </w:tabs>
              <w:ind w:firstLine="0" w:firstLineChars="0"/>
              <w:jc w:val="center"/>
              <w:rPr>
                <w:rFonts w:eastAsia="仿宋"/>
                <w:sz w:val="24"/>
                <w:szCs w:val="24"/>
              </w:rPr>
            </w:pPr>
          </w:p>
        </w:tc>
      </w:tr>
      <w:tr w14:paraId="62D213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0" w:type="dxa"/>
            <w:vAlign w:val="center"/>
          </w:tcPr>
          <w:p w14:paraId="18321584">
            <w:pPr>
              <w:widowControl/>
              <w:tabs>
                <w:tab w:val="left" w:pos="993"/>
              </w:tabs>
              <w:ind w:firstLine="0" w:firstLineChars="0"/>
              <w:jc w:val="center"/>
              <w:rPr>
                <w:rFonts w:eastAsia="仿宋"/>
                <w:sz w:val="24"/>
                <w:szCs w:val="24"/>
              </w:rPr>
            </w:pPr>
            <w:r>
              <w:rPr>
                <w:rFonts w:eastAsia="仿宋"/>
                <w:sz w:val="24"/>
                <w:szCs w:val="24"/>
              </w:rPr>
              <w:t>市急救中心</w:t>
            </w:r>
          </w:p>
        </w:tc>
        <w:tc>
          <w:tcPr>
            <w:tcW w:w="2251" w:type="dxa"/>
            <w:vAlign w:val="center"/>
          </w:tcPr>
          <w:p w14:paraId="54701708">
            <w:pPr>
              <w:widowControl/>
              <w:tabs>
                <w:tab w:val="left" w:pos="993"/>
              </w:tabs>
              <w:ind w:firstLine="0" w:firstLineChars="0"/>
              <w:jc w:val="center"/>
              <w:rPr>
                <w:rFonts w:eastAsia="仿宋"/>
                <w:sz w:val="24"/>
                <w:szCs w:val="24"/>
              </w:rPr>
            </w:pPr>
            <w:r>
              <w:rPr>
                <w:rFonts w:eastAsia="仿宋"/>
                <w:sz w:val="24"/>
                <w:szCs w:val="24"/>
              </w:rPr>
              <w:t>120</w:t>
            </w:r>
          </w:p>
        </w:tc>
        <w:tc>
          <w:tcPr>
            <w:tcW w:w="2251" w:type="dxa"/>
            <w:vAlign w:val="center"/>
          </w:tcPr>
          <w:p w14:paraId="6B3082F1">
            <w:pPr>
              <w:widowControl/>
              <w:ind w:firstLine="0" w:firstLineChars="0"/>
              <w:jc w:val="center"/>
              <w:rPr>
                <w:rFonts w:eastAsia="仿宋"/>
                <w:sz w:val="24"/>
                <w:szCs w:val="24"/>
                <w:highlight w:val="yellow"/>
              </w:rPr>
            </w:pPr>
            <w:r>
              <w:rPr>
                <w:rFonts w:hint="eastAsia" w:eastAsia="仿宋_GB2312"/>
                <w:sz w:val="24"/>
                <w:szCs w:val="24"/>
              </w:rPr>
              <w:t>顾淼</w:t>
            </w:r>
          </w:p>
        </w:tc>
        <w:tc>
          <w:tcPr>
            <w:tcW w:w="2251" w:type="dxa"/>
            <w:vAlign w:val="center"/>
          </w:tcPr>
          <w:p w14:paraId="3F1C4D1D">
            <w:pPr>
              <w:ind w:firstLine="0" w:firstLineChars="0"/>
              <w:jc w:val="center"/>
              <w:rPr>
                <w:rFonts w:eastAsia="仿宋_GB2312"/>
                <w:sz w:val="24"/>
                <w:szCs w:val="24"/>
              </w:rPr>
            </w:pPr>
            <w:r>
              <w:rPr>
                <w:rFonts w:eastAsia="仿宋_GB2312"/>
                <w:sz w:val="24"/>
                <w:szCs w:val="24"/>
              </w:rPr>
              <w:t>13616180101/</w:t>
            </w:r>
          </w:p>
          <w:p w14:paraId="3BC72B3A">
            <w:pPr>
              <w:widowControl/>
              <w:tabs>
                <w:tab w:val="left" w:pos="993"/>
              </w:tabs>
              <w:ind w:firstLine="0" w:firstLineChars="0"/>
              <w:jc w:val="center"/>
              <w:rPr>
                <w:rFonts w:eastAsia="仿宋"/>
                <w:sz w:val="24"/>
                <w:szCs w:val="24"/>
              </w:rPr>
            </w:pPr>
            <w:r>
              <w:rPr>
                <w:rFonts w:eastAsia="仿宋_GB2312"/>
                <w:color w:val="000000"/>
                <w:sz w:val="24"/>
                <w:szCs w:val="24"/>
              </w:rPr>
              <w:t>0510-86925111</w:t>
            </w:r>
          </w:p>
        </w:tc>
      </w:tr>
    </w:tbl>
    <w:p w14:paraId="304EA778">
      <w:pPr>
        <w:widowControl/>
        <w:tabs>
          <w:tab w:val="left" w:pos="993"/>
        </w:tabs>
        <w:ind w:firstLine="0" w:firstLineChars="0"/>
        <w:jc w:val="center"/>
        <w:rPr>
          <w:rFonts w:eastAsia="仿宋"/>
          <w:b/>
          <w:szCs w:val="28"/>
        </w:rPr>
      </w:pPr>
    </w:p>
    <w:p w14:paraId="547B7412">
      <w:pPr>
        <w:pStyle w:val="4"/>
        <w:rPr>
          <w:rFonts w:eastAsia="仿宋"/>
        </w:rPr>
      </w:pPr>
      <w:bookmarkStart w:id="105" w:name="_Toc18647"/>
      <w:r>
        <w:rPr>
          <w:rFonts w:eastAsia="仿宋"/>
        </w:rPr>
        <w:t>6.7</w:t>
      </w:r>
      <w:r>
        <w:rPr>
          <w:rFonts w:eastAsia="仿宋"/>
          <w:kern w:val="0"/>
        </w:rPr>
        <w:t>现场保护与现场消洗</w:t>
      </w:r>
      <w:bookmarkEnd w:id="105"/>
    </w:p>
    <w:p w14:paraId="1F20A956">
      <w:pPr>
        <w:ind w:firstLine="560"/>
        <w:rPr>
          <w:rFonts w:eastAsia="仿宋"/>
          <w:kern w:val="0"/>
        </w:rPr>
      </w:pPr>
      <w:r>
        <w:rPr>
          <w:rFonts w:eastAsia="仿宋"/>
          <w:szCs w:val="28"/>
        </w:rPr>
        <w:t>(1)</w:t>
      </w:r>
      <w:r>
        <w:rPr>
          <w:rFonts w:eastAsia="仿宋"/>
          <w:kern w:val="0"/>
        </w:rPr>
        <w:t>事故现场的保护</w:t>
      </w:r>
    </w:p>
    <w:p w14:paraId="430D1711">
      <w:pPr>
        <w:widowControl/>
        <w:ind w:firstLine="560"/>
        <w:rPr>
          <w:rFonts w:eastAsia="仿宋"/>
          <w:szCs w:val="28"/>
        </w:rPr>
      </w:pPr>
      <w:r>
        <w:rPr>
          <w:rFonts w:eastAsia="仿宋"/>
          <w:szCs w:val="28"/>
        </w:rPr>
        <w:t>①设置内部警戒线，以保护现场和维护现场的秩序；</w:t>
      </w:r>
    </w:p>
    <w:p w14:paraId="683AC44F">
      <w:pPr>
        <w:widowControl/>
        <w:ind w:firstLine="560"/>
        <w:rPr>
          <w:rFonts w:eastAsia="仿宋"/>
          <w:szCs w:val="28"/>
        </w:rPr>
      </w:pPr>
      <w:r>
        <w:rPr>
          <w:rFonts w:eastAsia="仿宋"/>
          <w:szCs w:val="28"/>
        </w:rPr>
        <w:t>②保护事故现场被破坏的设备部件，碎片</w:t>
      </w:r>
      <w:r>
        <w:rPr>
          <w:rFonts w:hint="eastAsia" w:eastAsia="仿宋"/>
          <w:szCs w:val="28"/>
        </w:rPr>
        <w:t>、</w:t>
      </w:r>
      <w:r>
        <w:rPr>
          <w:rFonts w:eastAsia="仿宋"/>
          <w:szCs w:val="28"/>
        </w:rPr>
        <w:t>残留物等及其位置；</w:t>
      </w:r>
    </w:p>
    <w:p w14:paraId="318A0270">
      <w:pPr>
        <w:widowControl/>
        <w:ind w:firstLine="560"/>
        <w:rPr>
          <w:rFonts w:eastAsia="仿宋"/>
          <w:szCs w:val="28"/>
        </w:rPr>
      </w:pPr>
      <w:r>
        <w:rPr>
          <w:rFonts w:eastAsia="仿宋"/>
          <w:szCs w:val="28"/>
        </w:rPr>
        <w:t>③在现场搜集到的所有物件应贴上标签，注明地点</w:t>
      </w:r>
      <w:r>
        <w:rPr>
          <w:rFonts w:hint="eastAsia" w:eastAsia="仿宋"/>
          <w:szCs w:val="28"/>
        </w:rPr>
        <w:t>、</w:t>
      </w:r>
      <w:r>
        <w:rPr>
          <w:rFonts w:eastAsia="仿宋"/>
          <w:szCs w:val="28"/>
        </w:rPr>
        <w:t>时间及管理者；</w:t>
      </w:r>
    </w:p>
    <w:p w14:paraId="168C4035">
      <w:pPr>
        <w:widowControl/>
        <w:ind w:firstLine="560"/>
        <w:rPr>
          <w:rFonts w:eastAsia="仿宋"/>
          <w:szCs w:val="28"/>
        </w:rPr>
      </w:pPr>
      <w:r>
        <w:rPr>
          <w:rFonts w:eastAsia="仿宋"/>
          <w:szCs w:val="28"/>
        </w:rPr>
        <w:t>④对搜集到的物件应保持原样，不准冲洗擦试。</w:t>
      </w:r>
    </w:p>
    <w:p w14:paraId="1D87E99A">
      <w:pPr>
        <w:ind w:firstLine="560"/>
        <w:rPr>
          <w:rFonts w:eastAsia="仿宋"/>
        </w:rPr>
      </w:pPr>
    </w:p>
    <w:p w14:paraId="02198334">
      <w:pPr>
        <w:ind w:firstLine="560"/>
        <w:rPr>
          <w:rFonts w:eastAsia="仿宋"/>
          <w:kern w:val="0"/>
        </w:rPr>
      </w:pPr>
      <w:r>
        <w:rPr>
          <w:rFonts w:eastAsia="仿宋"/>
        </w:rPr>
        <w:t>(2)</w:t>
      </w:r>
      <w:r>
        <w:rPr>
          <w:rFonts w:eastAsia="仿宋"/>
          <w:kern w:val="0"/>
        </w:rPr>
        <w:t>事故现场的消洗</w:t>
      </w:r>
    </w:p>
    <w:p w14:paraId="27CB1598">
      <w:pPr>
        <w:widowControl/>
        <w:ind w:firstLine="560"/>
        <w:rPr>
          <w:rFonts w:eastAsia="仿宋"/>
          <w:szCs w:val="28"/>
        </w:rPr>
      </w:pPr>
      <w:r>
        <w:rPr>
          <w:rFonts w:eastAsia="仿宋"/>
          <w:szCs w:val="28"/>
        </w:rPr>
        <w:t>①事故现场消洗工作的专业队伍由现场处置小组人员</w:t>
      </w:r>
      <w:r>
        <w:rPr>
          <w:rFonts w:hint="eastAsia" w:eastAsia="仿宋"/>
          <w:szCs w:val="28"/>
        </w:rPr>
        <w:t>、</w:t>
      </w:r>
      <w:r>
        <w:rPr>
          <w:rFonts w:eastAsia="仿宋"/>
          <w:szCs w:val="28"/>
        </w:rPr>
        <w:t>专业消防人员及义务消防人员组成。</w:t>
      </w:r>
    </w:p>
    <w:p w14:paraId="35082870">
      <w:pPr>
        <w:widowControl/>
        <w:ind w:firstLine="560"/>
        <w:rPr>
          <w:rFonts w:eastAsia="仿宋"/>
          <w:szCs w:val="28"/>
        </w:rPr>
      </w:pPr>
      <w:r>
        <w:rPr>
          <w:rFonts w:eastAsia="仿宋"/>
          <w:szCs w:val="28"/>
        </w:rPr>
        <w:t>②现场消洗产生的废液应当妥善收集</w:t>
      </w:r>
      <w:r>
        <w:rPr>
          <w:rFonts w:hint="eastAsia" w:eastAsia="仿宋"/>
          <w:szCs w:val="28"/>
        </w:rPr>
        <w:t>、</w:t>
      </w:r>
      <w:r>
        <w:rPr>
          <w:rFonts w:eastAsia="仿宋"/>
          <w:szCs w:val="28"/>
        </w:rPr>
        <w:t>处理，消洗废液的处理方案经环保管理部门同意。</w:t>
      </w:r>
    </w:p>
    <w:p w14:paraId="15040E5B">
      <w:pPr>
        <w:widowControl/>
        <w:ind w:firstLine="560"/>
        <w:rPr>
          <w:rFonts w:eastAsia="仿宋"/>
          <w:szCs w:val="28"/>
        </w:rPr>
      </w:pPr>
      <w:r>
        <w:rPr>
          <w:rFonts w:eastAsia="仿宋"/>
          <w:szCs w:val="28"/>
        </w:rPr>
        <w:t>③)现场的消洗应当以事件污染降至规定限值以内为限。</w:t>
      </w:r>
    </w:p>
    <w:p w14:paraId="57A77F57">
      <w:pPr>
        <w:widowControl/>
        <w:ind w:firstLine="560"/>
        <w:rPr>
          <w:rFonts w:eastAsia="仿宋"/>
          <w:szCs w:val="28"/>
        </w:rPr>
      </w:pPr>
    </w:p>
    <w:p w14:paraId="4FCD14FB">
      <w:pPr>
        <w:pStyle w:val="3"/>
        <w:spacing w:before="480" w:after="480"/>
        <w:ind w:firstLine="0" w:firstLineChars="0"/>
        <w:rPr>
          <w:rFonts w:eastAsia="仿宋"/>
        </w:rPr>
      </w:pPr>
      <w:r>
        <w:rPr>
          <w:rFonts w:eastAsia="仿宋"/>
        </w:rPr>
        <w:br w:type="page"/>
      </w:r>
      <w:bookmarkStart w:id="106" w:name="_Toc25286"/>
      <w:r>
        <w:rPr>
          <w:rFonts w:eastAsia="仿宋"/>
        </w:rPr>
        <w:t>7 应急终止</w:t>
      </w:r>
      <w:bookmarkEnd w:id="106"/>
    </w:p>
    <w:bookmarkEnd w:id="104"/>
    <w:p w14:paraId="09AABC00">
      <w:pPr>
        <w:pStyle w:val="4"/>
        <w:rPr>
          <w:rFonts w:eastAsia="仿宋"/>
        </w:rPr>
      </w:pPr>
      <w:bookmarkStart w:id="107" w:name="_Toc276118423"/>
      <w:bookmarkStart w:id="108" w:name="_Toc275938175"/>
      <w:bookmarkStart w:id="109" w:name="_Toc13555"/>
      <w:r>
        <w:rPr>
          <w:rFonts w:eastAsia="仿宋"/>
        </w:rPr>
        <w:t>7.1 应急终止的条件</w:t>
      </w:r>
      <w:bookmarkEnd w:id="107"/>
      <w:bookmarkEnd w:id="108"/>
      <w:bookmarkEnd w:id="109"/>
    </w:p>
    <w:p w14:paraId="75FB052B">
      <w:pPr>
        <w:widowControl/>
        <w:ind w:firstLine="560"/>
        <w:rPr>
          <w:rFonts w:eastAsia="仿宋"/>
          <w:szCs w:val="28"/>
        </w:rPr>
      </w:pPr>
    </w:p>
    <w:p w14:paraId="3A02332A">
      <w:pPr>
        <w:widowControl/>
        <w:ind w:firstLine="560"/>
        <w:rPr>
          <w:rFonts w:eastAsia="仿宋"/>
          <w:szCs w:val="28"/>
        </w:rPr>
      </w:pPr>
      <w:r>
        <w:rPr>
          <w:rFonts w:eastAsia="仿宋"/>
          <w:szCs w:val="28"/>
        </w:rPr>
        <w:t>(1)事件现场得到控制，事件条件已经消除；</w:t>
      </w:r>
    </w:p>
    <w:p w14:paraId="0171A582">
      <w:pPr>
        <w:widowControl/>
        <w:ind w:firstLine="560"/>
        <w:rPr>
          <w:rFonts w:eastAsia="仿宋"/>
          <w:szCs w:val="28"/>
        </w:rPr>
      </w:pPr>
      <w:r>
        <w:rPr>
          <w:rFonts w:eastAsia="仿宋"/>
          <w:szCs w:val="28"/>
        </w:rPr>
        <w:t>(2)经现场监测，污染源的泄漏或释放已降至规定限值以内；</w:t>
      </w:r>
    </w:p>
    <w:p w14:paraId="7FE71822">
      <w:pPr>
        <w:widowControl/>
        <w:ind w:firstLine="560"/>
        <w:rPr>
          <w:rFonts w:eastAsia="仿宋"/>
          <w:szCs w:val="28"/>
        </w:rPr>
      </w:pPr>
      <w:r>
        <w:rPr>
          <w:rFonts w:eastAsia="仿宋"/>
          <w:szCs w:val="28"/>
        </w:rPr>
        <w:t>(3)事件所造成的危害已经被彻底消除，无继发可能；</w:t>
      </w:r>
    </w:p>
    <w:p w14:paraId="5F95BB20">
      <w:pPr>
        <w:widowControl/>
        <w:ind w:firstLine="560"/>
        <w:rPr>
          <w:rFonts w:eastAsia="仿宋"/>
          <w:szCs w:val="28"/>
        </w:rPr>
      </w:pPr>
      <w:r>
        <w:rPr>
          <w:rFonts w:eastAsia="仿宋"/>
          <w:szCs w:val="28"/>
        </w:rPr>
        <w:t>(4)事件现场的各种专业应急处置行动已无继续的必要；</w:t>
      </w:r>
    </w:p>
    <w:p w14:paraId="0E3899DD">
      <w:pPr>
        <w:widowControl/>
        <w:ind w:firstLine="560"/>
        <w:rPr>
          <w:rFonts w:eastAsia="仿宋"/>
          <w:szCs w:val="28"/>
        </w:rPr>
      </w:pPr>
      <w:r>
        <w:rPr>
          <w:rFonts w:eastAsia="仿宋"/>
          <w:szCs w:val="28"/>
        </w:rPr>
        <w:t>(5)采取了必要的防护措施以保护公众免受再次危害，并使事件可能引起的中长期负面影响趋于并保持在尽量低的水平。</w:t>
      </w:r>
    </w:p>
    <w:p w14:paraId="2C736198">
      <w:pPr>
        <w:widowControl/>
        <w:ind w:firstLine="560"/>
        <w:rPr>
          <w:rFonts w:eastAsia="仿宋"/>
          <w:szCs w:val="28"/>
        </w:rPr>
      </w:pPr>
    </w:p>
    <w:p w14:paraId="6173C16F">
      <w:pPr>
        <w:pStyle w:val="4"/>
        <w:rPr>
          <w:rFonts w:eastAsia="仿宋"/>
        </w:rPr>
      </w:pPr>
      <w:bookmarkStart w:id="110" w:name="_Toc276118424"/>
      <w:bookmarkStart w:id="111" w:name="_Toc28721"/>
      <w:bookmarkStart w:id="112" w:name="_Toc275938176"/>
      <w:r>
        <w:rPr>
          <w:rFonts w:eastAsia="仿宋"/>
        </w:rPr>
        <w:t>7.2 应急终止的程序</w:t>
      </w:r>
      <w:bookmarkEnd w:id="110"/>
      <w:bookmarkEnd w:id="111"/>
      <w:bookmarkEnd w:id="112"/>
    </w:p>
    <w:p w14:paraId="30D0A886">
      <w:pPr>
        <w:ind w:firstLine="560"/>
        <w:rPr>
          <w:rFonts w:eastAsia="仿宋"/>
        </w:rPr>
      </w:pPr>
    </w:p>
    <w:p w14:paraId="4FDDF76B">
      <w:pPr>
        <w:widowControl/>
        <w:ind w:firstLine="560"/>
        <w:rPr>
          <w:rFonts w:eastAsia="仿宋"/>
          <w:szCs w:val="28"/>
        </w:rPr>
      </w:pPr>
      <w:r>
        <w:rPr>
          <w:rFonts w:eastAsia="仿宋"/>
          <w:szCs w:val="28"/>
        </w:rPr>
        <w:t>(1)应急终止时机由现场应急指挥组确认，经应急指挥组长批准；</w:t>
      </w:r>
    </w:p>
    <w:p w14:paraId="11699C71">
      <w:pPr>
        <w:widowControl/>
        <w:ind w:firstLine="560"/>
        <w:rPr>
          <w:rFonts w:eastAsia="仿宋"/>
          <w:szCs w:val="28"/>
        </w:rPr>
      </w:pPr>
      <w:r>
        <w:rPr>
          <w:rFonts w:eastAsia="仿宋"/>
          <w:szCs w:val="28"/>
        </w:rPr>
        <w:t xml:space="preserve">(2)现场应急指挥组向所属各专业应急小组下达应急终止命令； </w:t>
      </w:r>
    </w:p>
    <w:p w14:paraId="1BA342FD">
      <w:pPr>
        <w:widowControl/>
        <w:ind w:firstLine="560"/>
        <w:rPr>
          <w:rFonts w:eastAsia="仿宋"/>
          <w:szCs w:val="28"/>
        </w:rPr>
      </w:pPr>
      <w:r>
        <w:rPr>
          <w:rFonts w:eastAsia="仿宋"/>
          <w:szCs w:val="28"/>
        </w:rPr>
        <w:t>(3)应急状态终止后，应当继续进行应急环境监测的跟踪和评价工作，直至污染影响彻底消除为止。</w:t>
      </w:r>
    </w:p>
    <w:p w14:paraId="614DB6A1">
      <w:pPr>
        <w:widowControl/>
        <w:ind w:firstLine="560"/>
        <w:rPr>
          <w:rFonts w:eastAsia="仿宋"/>
          <w:szCs w:val="28"/>
        </w:rPr>
      </w:pPr>
    </w:p>
    <w:p w14:paraId="7D642CB4">
      <w:pPr>
        <w:widowControl/>
        <w:ind w:firstLine="560"/>
        <w:rPr>
          <w:rFonts w:eastAsia="仿宋"/>
          <w:szCs w:val="28"/>
        </w:rPr>
      </w:pPr>
    </w:p>
    <w:p w14:paraId="0713FD04">
      <w:pPr>
        <w:widowControl/>
        <w:ind w:firstLine="560"/>
        <w:rPr>
          <w:rFonts w:eastAsia="仿宋"/>
          <w:szCs w:val="28"/>
        </w:rPr>
      </w:pPr>
    </w:p>
    <w:p w14:paraId="66AD1902">
      <w:pPr>
        <w:widowControl/>
        <w:ind w:firstLine="560"/>
        <w:rPr>
          <w:rFonts w:eastAsia="仿宋"/>
          <w:szCs w:val="28"/>
        </w:rPr>
        <w:sectPr>
          <w:pgSz w:w="11906" w:h="16838"/>
          <w:pgMar w:top="1418" w:right="1418" w:bottom="1418" w:left="1421" w:header="851" w:footer="992" w:gutter="0"/>
          <w:cols w:space="720" w:num="1"/>
          <w:docGrid w:linePitch="381" w:charSpace="0"/>
        </w:sectPr>
      </w:pPr>
    </w:p>
    <w:p w14:paraId="7A7A4C22">
      <w:pPr>
        <w:pStyle w:val="3"/>
        <w:spacing w:before="1114" w:after="1114"/>
        <w:ind w:firstLine="0" w:firstLineChars="0"/>
        <w:rPr>
          <w:rFonts w:eastAsia="仿宋"/>
        </w:rPr>
      </w:pPr>
      <w:bookmarkStart w:id="113" w:name="_Toc275938177"/>
      <w:bookmarkStart w:id="114" w:name="_Toc276118425"/>
      <w:bookmarkStart w:id="115" w:name="_Toc13333"/>
      <w:r>
        <w:rPr>
          <w:rFonts w:eastAsia="仿宋"/>
        </w:rPr>
        <w:t xml:space="preserve">8 </w:t>
      </w:r>
      <w:bookmarkEnd w:id="113"/>
      <w:bookmarkEnd w:id="114"/>
      <w:r>
        <w:rPr>
          <w:rFonts w:eastAsia="仿宋"/>
        </w:rPr>
        <w:t>事后恢复</w:t>
      </w:r>
      <w:bookmarkEnd w:id="115"/>
    </w:p>
    <w:p w14:paraId="40C79F6D">
      <w:pPr>
        <w:pStyle w:val="4"/>
        <w:rPr>
          <w:rFonts w:eastAsia="仿宋"/>
        </w:rPr>
      </w:pPr>
      <w:bookmarkStart w:id="116" w:name="_Toc9918"/>
      <w:r>
        <w:rPr>
          <w:rFonts w:eastAsia="仿宋"/>
        </w:rPr>
        <w:t>8.1 善后处理</w:t>
      </w:r>
      <w:bookmarkEnd w:id="116"/>
    </w:p>
    <w:p w14:paraId="453BE1CD">
      <w:pPr>
        <w:widowControl/>
        <w:ind w:firstLine="523"/>
        <w:jc w:val="left"/>
        <w:rPr>
          <w:rFonts w:eastAsia="仿宋_GB2312"/>
          <w:kern w:val="0"/>
          <w:szCs w:val="28"/>
        </w:rPr>
      </w:pPr>
      <w:r>
        <w:rPr>
          <w:rFonts w:hint="eastAsia" w:eastAsia="仿宋_GB2312"/>
          <w:kern w:val="0"/>
          <w:szCs w:val="28"/>
        </w:rPr>
        <w:t>环境事件发生并结束后，应当采取事后恢复措施。</w:t>
      </w:r>
    </w:p>
    <w:p w14:paraId="25526112">
      <w:pPr>
        <w:pStyle w:val="65"/>
        <w:ind w:firstLine="526"/>
        <w:rPr>
          <w:rFonts w:eastAsia="仿宋"/>
        </w:rPr>
      </w:pPr>
      <w:r>
        <w:rPr>
          <w:rFonts w:eastAsia="仿宋"/>
        </w:rPr>
        <w:t>8.1.1现场污染物的后续处置措施</w:t>
      </w:r>
    </w:p>
    <w:p w14:paraId="6462C315">
      <w:pPr>
        <w:widowControl/>
        <w:ind w:firstLine="523"/>
        <w:jc w:val="left"/>
        <w:rPr>
          <w:rFonts w:eastAsia="仿宋_GB2312"/>
          <w:kern w:val="0"/>
          <w:szCs w:val="28"/>
        </w:rPr>
      </w:pPr>
      <w:r>
        <w:rPr>
          <w:rFonts w:eastAsia="仿宋_GB2312"/>
          <w:kern w:val="0"/>
          <w:szCs w:val="28"/>
        </w:rPr>
        <w:t>对突发环境事件产生的污染物进行认真收集</w:t>
      </w:r>
      <w:r>
        <w:rPr>
          <w:rFonts w:hint="eastAsia" w:eastAsia="仿宋_GB2312"/>
          <w:kern w:val="0"/>
          <w:szCs w:val="28"/>
        </w:rPr>
        <w:t>、</w:t>
      </w:r>
      <w:r>
        <w:rPr>
          <w:rFonts w:eastAsia="仿宋_GB2312"/>
          <w:kern w:val="0"/>
          <w:szCs w:val="28"/>
        </w:rPr>
        <w:t>清理。对现场中暴露的工作人员</w:t>
      </w:r>
      <w:r>
        <w:rPr>
          <w:rFonts w:hint="eastAsia" w:eastAsia="仿宋_GB2312"/>
          <w:kern w:val="0"/>
          <w:szCs w:val="28"/>
        </w:rPr>
        <w:t>、</w:t>
      </w:r>
      <w:r>
        <w:rPr>
          <w:rFonts w:eastAsia="仿宋_GB2312"/>
          <w:kern w:val="0"/>
          <w:szCs w:val="28"/>
        </w:rPr>
        <w:t>应急行动人员和受污染设备进行清洁消洗。</w:t>
      </w:r>
    </w:p>
    <w:p w14:paraId="3BE2EAC6">
      <w:pPr>
        <w:pStyle w:val="65"/>
        <w:ind w:firstLine="526"/>
        <w:rPr>
          <w:rFonts w:eastAsia="仿宋"/>
        </w:rPr>
      </w:pPr>
      <w:r>
        <w:rPr>
          <w:rFonts w:eastAsia="仿宋"/>
        </w:rPr>
        <w:t>8.1.2应急设施的维护与恢复</w:t>
      </w:r>
    </w:p>
    <w:p w14:paraId="0B558839">
      <w:pPr>
        <w:widowControl/>
        <w:ind w:firstLine="523"/>
        <w:rPr>
          <w:rFonts w:eastAsia="仿宋"/>
          <w:szCs w:val="28"/>
        </w:rPr>
      </w:pPr>
      <w:r>
        <w:rPr>
          <w:rFonts w:eastAsia="仿宋"/>
          <w:szCs w:val="28"/>
        </w:rPr>
        <w:t>维护</w:t>
      </w:r>
      <w:r>
        <w:rPr>
          <w:rFonts w:hint="eastAsia" w:eastAsia="仿宋"/>
          <w:szCs w:val="28"/>
        </w:rPr>
        <w:t>、</w:t>
      </w:r>
      <w:r>
        <w:rPr>
          <w:rFonts w:eastAsia="仿宋"/>
          <w:szCs w:val="28"/>
        </w:rPr>
        <w:t>保养应急仪器设备，使之始终保持良好的技术状态。</w:t>
      </w:r>
    </w:p>
    <w:p w14:paraId="6B57A176">
      <w:pPr>
        <w:pStyle w:val="65"/>
        <w:ind w:firstLine="526"/>
        <w:rPr>
          <w:rFonts w:eastAsia="仿宋"/>
        </w:rPr>
      </w:pPr>
      <w:r>
        <w:rPr>
          <w:rFonts w:eastAsia="仿宋"/>
        </w:rPr>
        <w:t>8.1.3事件的调查与总结</w:t>
      </w:r>
    </w:p>
    <w:p w14:paraId="1BDA12E5">
      <w:pPr>
        <w:widowControl/>
        <w:ind w:firstLine="523"/>
        <w:rPr>
          <w:rFonts w:eastAsia="仿宋"/>
          <w:szCs w:val="28"/>
        </w:rPr>
      </w:pPr>
      <w:r>
        <w:rPr>
          <w:rFonts w:eastAsia="仿宋"/>
          <w:szCs w:val="28"/>
        </w:rPr>
        <w:t>(1)要做好受污染区域内群众的思想工作，安定群众情绪，并尽快开展善后处置工作，包括人员安置</w:t>
      </w:r>
      <w:r>
        <w:rPr>
          <w:rFonts w:hint="eastAsia" w:eastAsia="仿宋"/>
          <w:szCs w:val="28"/>
        </w:rPr>
        <w:t>、</w:t>
      </w:r>
      <w:r>
        <w:rPr>
          <w:rFonts w:eastAsia="仿宋"/>
          <w:szCs w:val="28"/>
        </w:rPr>
        <w:t>补偿</w:t>
      </w:r>
      <w:r>
        <w:rPr>
          <w:rFonts w:hint="eastAsia" w:eastAsia="仿宋"/>
          <w:szCs w:val="28"/>
        </w:rPr>
        <w:t>、</w:t>
      </w:r>
      <w:r>
        <w:rPr>
          <w:rFonts w:eastAsia="仿宋"/>
          <w:szCs w:val="28"/>
        </w:rPr>
        <w:t>宣传教育等工作。</w:t>
      </w:r>
    </w:p>
    <w:p w14:paraId="1813ABBE">
      <w:pPr>
        <w:widowControl/>
        <w:ind w:firstLine="523"/>
        <w:rPr>
          <w:rFonts w:eastAsia="仿宋"/>
          <w:szCs w:val="28"/>
        </w:rPr>
      </w:pPr>
      <w:r>
        <w:rPr>
          <w:rFonts w:eastAsia="仿宋"/>
          <w:szCs w:val="28"/>
        </w:rPr>
        <w:t>(2)由主管领导负责，组织有关部门分析事故原因，汲取事故教训，制订切实可行的防范措施，防止类似问题的重复出现。</w:t>
      </w:r>
    </w:p>
    <w:p w14:paraId="18D14DB7">
      <w:pPr>
        <w:widowControl/>
        <w:ind w:firstLine="523"/>
        <w:rPr>
          <w:rFonts w:eastAsia="仿宋"/>
          <w:szCs w:val="28"/>
        </w:rPr>
      </w:pPr>
      <w:r>
        <w:rPr>
          <w:rFonts w:eastAsia="仿宋"/>
          <w:szCs w:val="28"/>
        </w:rPr>
        <w:t>(</w:t>
      </w:r>
      <w:r>
        <w:rPr>
          <w:rFonts w:hint="eastAsia" w:eastAsia="仿宋"/>
          <w:szCs w:val="28"/>
        </w:rPr>
        <w:t>3</w:t>
      </w:r>
      <w:r>
        <w:rPr>
          <w:rFonts w:eastAsia="仿宋"/>
          <w:szCs w:val="28"/>
        </w:rPr>
        <w:t>)编制突发环境事件总结报告</w:t>
      </w:r>
      <w:r>
        <w:rPr>
          <w:rFonts w:hint="eastAsia" w:eastAsia="仿宋"/>
          <w:szCs w:val="28"/>
        </w:rPr>
        <w:t>，内容包括以下：</w:t>
      </w:r>
    </w:p>
    <w:p w14:paraId="309F2B9D">
      <w:pPr>
        <w:widowControl/>
        <w:ind w:firstLine="523"/>
        <w:rPr>
          <w:rFonts w:eastAsia="仿宋"/>
          <w:szCs w:val="28"/>
        </w:rPr>
      </w:pPr>
      <w:r>
        <w:rPr>
          <w:rFonts w:hint="eastAsia" w:eastAsia="仿宋"/>
          <w:szCs w:val="28"/>
        </w:rPr>
        <w:t>①</w:t>
      </w:r>
      <w:r>
        <w:rPr>
          <w:rFonts w:eastAsia="仿宋"/>
          <w:szCs w:val="28"/>
        </w:rPr>
        <w:t>对产生事故进行分析评价，调查事故原因</w:t>
      </w:r>
      <w:r>
        <w:rPr>
          <w:rFonts w:hint="eastAsia" w:eastAsia="仿宋"/>
          <w:szCs w:val="28"/>
        </w:rPr>
        <w:t>、</w:t>
      </w:r>
      <w:r>
        <w:rPr>
          <w:rFonts w:eastAsia="仿宋"/>
          <w:szCs w:val="28"/>
        </w:rPr>
        <w:t>统计造成的经济损失。</w:t>
      </w:r>
    </w:p>
    <w:p w14:paraId="65590079">
      <w:pPr>
        <w:widowControl/>
        <w:ind w:firstLine="523"/>
        <w:rPr>
          <w:rFonts w:eastAsia="仿宋"/>
          <w:szCs w:val="28"/>
        </w:rPr>
      </w:pPr>
      <w:r>
        <w:rPr>
          <w:rFonts w:hint="eastAsia" w:eastAsia="仿宋"/>
          <w:szCs w:val="28"/>
        </w:rPr>
        <w:t>②</w:t>
      </w:r>
      <w:r>
        <w:rPr>
          <w:rFonts w:eastAsia="仿宋"/>
          <w:szCs w:val="28"/>
        </w:rPr>
        <w:t>组织专家进行环境危害调查与评估，对周边大气</w:t>
      </w:r>
      <w:r>
        <w:rPr>
          <w:rFonts w:hint="eastAsia" w:eastAsia="仿宋"/>
          <w:szCs w:val="28"/>
        </w:rPr>
        <w:t>、</w:t>
      </w:r>
      <w:r>
        <w:rPr>
          <w:rFonts w:eastAsia="仿宋"/>
          <w:szCs w:val="28"/>
        </w:rPr>
        <w:t>水体环境进行检查，统计周边人员的健康状况（主要是中毒</w:t>
      </w:r>
      <w:r>
        <w:rPr>
          <w:rFonts w:hint="eastAsia" w:eastAsia="仿宋"/>
          <w:szCs w:val="28"/>
        </w:rPr>
        <w:t>、</w:t>
      </w:r>
      <w:r>
        <w:rPr>
          <w:rFonts w:eastAsia="仿宋"/>
          <w:szCs w:val="28"/>
        </w:rPr>
        <w:t>致死情况）。做出污染危害评估报告，并上报当地政府。</w:t>
      </w:r>
    </w:p>
    <w:p w14:paraId="22740504">
      <w:pPr>
        <w:widowControl/>
        <w:ind w:firstLine="523"/>
        <w:rPr>
          <w:rFonts w:eastAsia="仿宋"/>
          <w:szCs w:val="28"/>
        </w:rPr>
      </w:pPr>
      <w:r>
        <w:rPr>
          <w:rFonts w:hint="eastAsia" w:eastAsia="仿宋"/>
          <w:szCs w:val="28"/>
        </w:rPr>
        <w:t>③</w:t>
      </w:r>
      <w:r>
        <w:rPr>
          <w:rFonts w:eastAsia="仿宋"/>
          <w:szCs w:val="28"/>
        </w:rPr>
        <w:t>对于</w:t>
      </w:r>
      <w:r>
        <w:rPr>
          <w:rFonts w:eastAsia="仿宋"/>
          <w:szCs w:val="24"/>
        </w:rPr>
        <w:t>公司</w:t>
      </w:r>
      <w:r>
        <w:rPr>
          <w:rFonts w:eastAsia="仿宋"/>
          <w:szCs w:val="28"/>
        </w:rPr>
        <w:t>的环境事故而造成周边人员伤害的，统计伤害程度及范围，制定经济补偿标准，对其进行适当经济补偿。</w:t>
      </w:r>
    </w:p>
    <w:p w14:paraId="57F122DF">
      <w:pPr>
        <w:widowControl/>
        <w:ind w:firstLine="523"/>
        <w:rPr>
          <w:rFonts w:eastAsia="仿宋"/>
          <w:szCs w:val="28"/>
        </w:rPr>
      </w:pPr>
      <w:r>
        <w:rPr>
          <w:rFonts w:hint="eastAsia" w:eastAsia="仿宋"/>
          <w:szCs w:val="28"/>
        </w:rPr>
        <w:t>④</w:t>
      </w:r>
      <w:r>
        <w:rPr>
          <w:rFonts w:eastAsia="仿宋"/>
          <w:szCs w:val="28"/>
        </w:rPr>
        <w:t>根据事故调查结果，对公司现有的防范措施与应急预案做出评价，提出整改意见，由相关专业主管部门组织对环境应急预案进行评估，并及时修订。</w:t>
      </w:r>
    </w:p>
    <w:p w14:paraId="58D3BC99">
      <w:pPr>
        <w:pStyle w:val="4"/>
        <w:rPr>
          <w:rFonts w:eastAsia="仿宋"/>
        </w:rPr>
      </w:pPr>
      <w:bookmarkStart w:id="117" w:name="_Toc30259"/>
      <w:r>
        <w:rPr>
          <w:rFonts w:eastAsia="仿宋"/>
        </w:rPr>
        <w:t>8.2 保险与理赔</w:t>
      </w:r>
      <w:bookmarkEnd w:id="117"/>
    </w:p>
    <w:p w14:paraId="4DF70F86">
      <w:pPr>
        <w:widowControl/>
        <w:ind w:firstLine="523"/>
        <w:jc w:val="left"/>
      </w:pPr>
      <w:r>
        <w:rPr>
          <w:rFonts w:eastAsia="仿宋_GB2312"/>
          <w:kern w:val="0"/>
          <w:szCs w:val="28"/>
        </w:rPr>
        <w:t>我公司</w:t>
      </w:r>
      <w:r>
        <w:rPr>
          <w:rFonts w:hint="eastAsia" w:eastAsia="仿宋_GB2312"/>
          <w:kern w:val="0"/>
          <w:szCs w:val="28"/>
        </w:rPr>
        <w:t>办理了环境污染责任险，并办理了社保</w:t>
      </w:r>
      <w:r>
        <w:rPr>
          <w:rFonts w:eastAsia="仿宋_GB2312"/>
          <w:kern w:val="0"/>
          <w:szCs w:val="28"/>
        </w:rPr>
        <w:t>。发生重大环境事故后，</w:t>
      </w:r>
      <w:r>
        <w:rPr>
          <w:rFonts w:hint="eastAsia" w:eastAsia="仿宋_GB2312"/>
          <w:kern w:val="0"/>
          <w:szCs w:val="28"/>
        </w:rPr>
        <w:t>在发生环境事故后，及时向保险公司理赔。</w:t>
      </w:r>
    </w:p>
    <w:p w14:paraId="1A1B6EA2">
      <w:pPr>
        <w:widowControl/>
        <w:ind w:firstLine="523"/>
        <w:rPr>
          <w:rFonts w:eastAsia="仿宋"/>
          <w:bCs/>
          <w:szCs w:val="28"/>
        </w:rPr>
      </w:pPr>
    </w:p>
    <w:p w14:paraId="2970065C">
      <w:pPr>
        <w:widowControl/>
        <w:ind w:firstLine="523"/>
        <w:rPr>
          <w:rFonts w:eastAsia="仿宋"/>
          <w:bCs/>
          <w:szCs w:val="28"/>
        </w:rPr>
      </w:pPr>
    </w:p>
    <w:p w14:paraId="49B0B22A">
      <w:pPr>
        <w:widowControl/>
        <w:ind w:firstLine="523"/>
        <w:rPr>
          <w:rFonts w:eastAsia="仿宋"/>
          <w:bCs/>
          <w:szCs w:val="28"/>
        </w:rPr>
      </w:pPr>
    </w:p>
    <w:p w14:paraId="1AAFDEAF">
      <w:pPr>
        <w:widowControl/>
        <w:ind w:firstLine="523"/>
        <w:rPr>
          <w:rFonts w:eastAsia="仿宋"/>
          <w:bCs/>
          <w:szCs w:val="28"/>
        </w:rPr>
      </w:pPr>
    </w:p>
    <w:p w14:paraId="67FEA8DA">
      <w:pPr>
        <w:widowControl/>
        <w:ind w:firstLine="523"/>
        <w:rPr>
          <w:rFonts w:eastAsia="仿宋"/>
          <w:bCs/>
          <w:szCs w:val="28"/>
        </w:rPr>
      </w:pPr>
    </w:p>
    <w:p w14:paraId="2FA0A5C3">
      <w:pPr>
        <w:widowControl/>
        <w:ind w:firstLine="523"/>
        <w:rPr>
          <w:rFonts w:eastAsia="仿宋"/>
          <w:bCs/>
          <w:szCs w:val="28"/>
        </w:rPr>
      </w:pPr>
    </w:p>
    <w:p w14:paraId="4103F944">
      <w:pPr>
        <w:widowControl/>
        <w:ind w:firstLine="523"/>
        <w:rPr>
          <w:rFonts w:eastAsia="仿宋"/>
          <w:bCs/>
          <w:szCs w:val="28"/>
        </w:rPr>
      </w:pPr>
    </w:p>
    <w:p w14:paraId="507E6DDC">
      <w:pPr>
        <w:pStyle w:val="3"/>
        <w:spacing w:before="1114" w:after="1114"/>
        <w:ind w:firstLine="0" w:firstLineChars="0"/>
        <w:rPr>
          <w:rFonts w:eastAsia="仿宋"/>
          <w:kern w:val="0"/>
        </w:rPr>
      </w:pPr>
      <w:r>
        <w:rPr>
          <w:rFonts w:eastAsia="仿宋"/>
          <w:kern w:val="0"/>
        </w:rPr>
        <w:br w:type="page"/>
      </w:r>
      <w:bookmarkStart w:id="118" w:name="_Toc10808"/>
      <w:r>
        <w:rPr>
          <w:rFonts w:eastAsia="仿宋"/>
          <w:kern w:val="0"/>
        </w:rPr>
        <w:t>9 保障措施</w:t>
      </w:r>
      <w:bookmarkEnd w:id="118"/>
      <w:r>
        <w:rPr>
          <w:rFonts w:eastAsia="仿宋"/>
          <w:kern w:val="0"/>
        </w:rPr>
        <w:t xml:space="preserve"> </w:t>
      </w:r>
    </w:p>
    <w:p w14:paraId="1D4967B1">
      <w:pPr>
        <w:pStyle w:val="4"/>
        <w:rPr>
          <w:rFonts w:eastAsia="仿宋"/>
        </w:rPr>
      </w:pPr>
      <w:bookmarkStart w:id="119" w:name="_Toc7404"/>
      <w:r>
        <w:rPr>
          <w:rFonts w:eastAsia="仿宋"/>
        </w:rPr>
        <w:t>9.1 人力资源保障</w:t>
      </w:r>
      <w:bookmarkEnd w:id="119"/>
    </w:p>
    <w:p w14:paraId="241BB1D1">
      <w:pPr>
        <w:widowControl/>
        <w:ind w:firstLine="523"/>
        <w:jc w:val="left"/>
        <w:rPr>
          <w:rFonts w:eastAsia="仿宋_GB2312"/>
          <w:kern w:val="0"/>
          <w:szCs w:val="28"/>
        </w:rPr>
      </w:pPr>
      <w:r>
        <w:rPr>
          <w:rFonts w:eastAsia="仿宋_GB2312"/>
          <w:kern w:val="0"/>
          <w:szCs w:val="28"/>
        </w:rPr>
        <w:t>将企业内部重大危险源部位现场操作工</w:t>
      </w:r>
      <w:r>
        <w:rPr>
          <w:rFonts w:hint="eastAsia" w:eastAsia="仿宋_GB2312"/>
          <w:kern w:val="0"/>
          <w:szCs w:val="28"/>
        </w:rPr>
        <w:t>、</w:t>
      </w:r>
      <w:r>
        <w:rPr>
          <w:rFonts w:eastAsia="仿宋_GB2312"/>
          <w:kern w:val="0"/>
          <w:szCs w:val="28"/>
        </w:rPr>
        <w:t>检修人员</w:t>
      </w:r>
      <w:r>
        <w:rPr>
          <w:rFonts w:hint="eastAsia" w:eastAsia="仿宋_GB2312"/>
          <w:kern w:val="0"/>
          <w:szCs w:val="28"/>
        </w:rPr>
        <w:t>、</w:t>
      </w:r>
      <w:r>
        <w:rPr>
          <w:rFonts w:eastAsia="仿宋_GB2312"/>
          <w:kern w:val="0"/>
          <w:szCs w:val="28"/>
        </w:rPr>
        <w:t>班组长</w:t>
      </w:r>
      <w:r>
        <w:rPr>
          <w:rFonts w:hint="eastAsia" w:eastAsia="仿宋_GB2312"/>
          <w:kern w:val="0"/>
          <w:szCs w:val="28"/>
        </w:rPr>
        <w:t>、</w:t>
      </w:r>
      <w:r>
        <w:rPr>
          <w:rFonts w:eastAsia="仿宋_GB2312"/>
          <w:kern w:val="0"/>
          <w:szCs w:val="28"/>
        </w:rPr>
        <w:t>车间部门领导及厂领导作为公司突发环境事件处置措施的应急力量，建立各应急救援小组，定期开展培训和演练，保证在处置突发环境事件中能迅速参与并完成抢救</w:t>
      </w:r>
      <w:r>
        <w:rPr>
          <w:rFonts w:hint="eastAsia" w:eastAsia="仿宋_GB2312"/>
          <w:kern w:val="0"/>
          <w:szCs w:val="28"/>
        </w:rPr>
        <w:t>、</w:t>
      </w:r>
      <w:r>
        <w:rPr>
          <w:rFonts w:eastAsia="仿宋_GB2312"/>
          <w:kern w:val="0"/>
          <w:szCs w:val="28"/>
        </w:rPr>
        <w:t>排险</w:t>
      </w:r>
      <w:r>
        <w:rPr>
          <w:rFonts w:hint="eastAsia" w:eastAsia="仿宋_GB2312"/>
          <w:kern w:val="0"/>
          <w:szCs w:val="28"/>
        </w:rPr>
        <w:t>、</w:t>
      </w:r>
      <w:r>
        <w:rPr>
          <w:rFonts w:eastAsia="仿宋_GB2312"/>
          <w:kern w:val="0"/>
          <w:szCs w:val="28"/>
        </w:rPr>
        <w:t>消毒</w:t>
      </w:r>
      <w:r>
        <w:rPr>
          <w:rFonts w:hint="eastAsia" w:eastAsia="仿宋_GB2312"/>
          <w:kern w:val="0"/>
          <w:szCs w:val="28"/>
        </w:rPr>
        <w:t>、</w:t>
      </w:r>
      <w:r>
        <w:rPr>
          <w:rFonts w:eastAsia="仿宋_GB2312"/>
          <w:kern w:val="0"/>
          <w:szCs w:val="28"/>
        </w:rPr>
        <w:t>监测等现场处置工作，并形成应急网络，确保在事件发生时，能迅速控制污染</w:t>
      </w:r>
      <w:r>
        <w:rPr>
          <w:rFonts w:hint="eastAsia" w:eastAsia="仿宋_GB2312"/>
          <w:kern w:val="0"/>
          <w:szCs w:val="28"/>
        </w:rPr>
        <w:t>、</w:t>
      </w:r>
      <w:r>
        <w:rPr>
          <w:rFonts w:eastAsia="仿宋_GB2312"/>
          <w:kern w:val="0"/>
          <w:szCs w:val="28"/>
        </w:rPr>
        <w:t>减少危害，确保环境和公众安全。</w:t>
      </w:r>
    </w:p>
    <w:p w14:paraId="55816176">
      <w:pPr>
        <w:pStyle w:val="4"/>
        <w:rPr>
          <w:rFonts w:eastAsia="仿宋"/>
        </w:rPr>
      </w:pPr>
      <w:bookmarkStart w:id="120" w:name="_Toc275938192"/>
      <w:bookmarkStart w:id="121" w:name="_Toc276118440"/>
      <w:bookmarkStart w:id="122" w:name="_Toc30392"/>
      <w:r>
        <w:rPr>
          <w:rFonts w:eastAsia="仿宋"/>
        </w:rPr>
        <w:t>9.2 财力保障</w:t>
      </w:r>
      <w:bookmarkEnd w:id="120"/>
      <w:bookmarkEnd w:id="121"/>
      <w:bookmarkEnd w:id="122"/>
    </w:p>
    <w:p w14:paraId="5F84D118">
      <w:pPr>
        <w:widowControl/>
        <w:ind w:firstLine="523"/>
        <w:jc w:val="left"/>
        <w:rPr>
          <w:rFonts w:eastAsia="仿宋_GB2312"/>
          <w:kern w:val="0"/>
          <w:szCs w:val="28"/>
        </w:rPr>
      </w:pPr>
      <w:r>
        <w:rPr>
          <w:rFonts w:eastAsia="仿宋_GB2312"/>
          <w:kern w:val="0"/>
          <w:szCs w:val="28"/>
        </w:rPr>
        <w:t>突发环境事件的应急处理所需经费，包括仪器装备</w:t>
      </w:r>
      <w:r>
        <w:rPr>
          <w:rFonts w:hint="eastAsia" w:eastAsia="仿宋_GB2312"/>
          <w:kern w:val="0"/>
          <w:szCs w:val="28"/>
        </w:rPr>
        <w:t>、</w:t>
      </w:r>
      <w:r>
        <w:rPr>
          <w:rFonts w:eastAsia="仿宋_GB2312"/>
          <w:kern w:val="0"/>
          <w:szCs w:val="28"/>
        </w:rPr>
        <w:t>交通车辆</w:t>
      </w:r>
      <w:r>
        <w:rPr>
          <w:rFonts w:hint="eastAsia" w:eastAsia="仿宋_GB2312"/>
          <w:kern w:val="0"/>
          <w:szCs w:val="28"/>
        </w:rPr>
        <w:t>、</w:t>
      </w:r>
      <w:r>
        <w:rPr>
          <w:rFonts w:eastAsia="仿宋_GB2312"/>
          <w:kern w:val="0"/>
          <w:szCs w:val="28"/>
        </w:rPr>
        <w:t>应急咨询</w:t>
      </w:r>
      <w:r>
        <w:rPr>
          <w:rFonts w:hint="eastAsia" w:eastAsia="仿宋_GB2312"/>
          <w:kern w:val="0"/>
          <w:szCs w:val="28"/>
        </w:rPr>
        <w:t>、</w:t>
      </w:r>
      <w:r>
        <w:rPr>
          <w:rFonts w:eastAsia="仿宋_GB2312"/>
          <w:kern w:val="0"/>
          <w:szCs w:val="28"/>
        </w:rPr>
        <w:t>应急演练</w:t>
      </w:r>
      <w:r>
        <w:rPr>
          <w:rFonts w:hint="eastAsia" w:eastAsia="仿宋_GB2312"/>
          <w:kern w:val="0"/>
          <w:szCs w:val="28"/>
        </w:rPr>
        <w:t>、</w:t>
      </w:r>
      <w:r>
        <w:rPr>
          <w:rFonts w:eastAsia="仿宋_GB2312"/>
          <w:kern w:val="0"/>
          <w:szCs w:val="28"/>
        </w:rPr>
        <w:t>人员防护设备等的配置的运作经费，由我公司财务部门支出解决，专款专用，所需经费列入公司财务预算，保障应急状态时应急经费的及时到位。</w:t>
      </w:r>
    </w:p>
    <w:p w14:paraId="05566EC6">
      <w:pPr>
        <w:pStyle w:val="4"/>
        <w:rPr>
          <w:rFonts w:eastAsia="仿宋"/>
        </w:rPr>
      </w:pPr>
      <w:bookmarkStart w:id="123" w:name="_Toc30981"/>
      <w:r>
        <w:rPr>
          <w:rFonts w:eastAsia="仿宋"/>
        </w:rPr>
        <w:t>9.3 物质保障</w:t>
      </w:r>
      <w:bookmarkEnd w:id="123"/>
    </w:p>
    <w:p w14:paraId="5FE4485E">
      <w:pPr>
        <w:widowControl/>
        <w:ind w:firstLine="523"/>
        <w:jc w:val="left"/>
        <w:rPr>
          <w:rFonts w:eastAsia="仿宋_GB2312"/>
          <w:kern w:val="0"/>
          <w:szCs w:val="28"/>
        </w:rPr>
      </w:pPr>
      <w:r>
        <w:rPr>
          <w:rFonts w:eastAsia="仿宋_GB2312"/>
          <w:kern w:val="0"/>
          <w:szCs w:val="28"/>
        </w:rPr>
        <w:t>根据本预案要求，建立处理突发环境事件的日常和应急两级物资储备，增加必要的应急处置</w:t>
      </w:r>
      <w:r>
        <w:rPr>
          <w:rFonts w:hint="eastAsia" w:eastAsia="仿宋_GB2312"/>
          <w:kern w:val="0"/>
          <w:szCs w:val="28"/>
        </w:rPr>
        <w:t>、</w:t>
      </w:r>
      <w:r>
        <w:rPr>
          <w:rFonts w:eastAsia="仿宋_GB2312"/>
          <w:kern w:val="0"/>
          <w:szCs w:val="28"/>
        </w:rPr>
        <w:t>快速机动和自身防护装备和物资的储备，维护</w:t>
      </w:r>
      <w:r>
        <w:rPr>
          <w:rFonts w:hint="eastAsia" w:eastAsia="仿宋_GB2312"/>
          <w:kern w:val="0"/>
          <w:szCs w:val="28"/>
        </w:rPr>
        <w:t>、</w:t>
      </w:r>
      <w:r>
        <w:rPr>
          <w:rFonts w:eastAsia="仿宋_GB2312"/>
          <w:kern w:val="0"/>
          <w:szCs w:val="28"/>
        </w:rPr>
        <w:t>保养好应急仪器和设备，使之始终保持良好的技术状态，确保参加处置突发环境事件时救助人员自身安全，及时有效地防止环境污染和扩散。本公司的应急物资分布图见附件。</w:t>
      </w:r>
    </w:p>
    <w:p w14:paraId="53B91EF4">
      <w:pPr>
        <w:numPr>
          <w:ilvl w:val="0"/>
          <w:numId w:val="5"/>
        </w:numPr>
        <w:adjustRightInd w:val="0"/>
        <w:snapToGrid w:val="0"/>
        <w:ind w:firstLineChars="0"/>
        <w:rPr>
          <w:rFonts w:eastAsia="仿宋"/>
          <w:szCs w:val="28"/>
        </w:rPr>
      </w:pPr>
      <w:r>
        <w:rPr>
          <w:rFonts w:eastAsia="仿宋"/>
          <w:szCs w:val="28"/>
        </w:rPr>
        <w:t>应急设施</w:t>
      </w:r>
    </w:p>
    <w:p w14:paraId="7FE56A8D">
      <w:pPr>
        <w:widowControl/>
        <w:ind w:firstLine="523"/>
        <w:jc w:val="left"/>
        <w:rPr>
          <w:rFonts w:eastAsia="仿宋"/>
          <w:szCs w:val="28"/>
        </w:rPr>
      </w:pPr>
      <w:r>
        <w:rPr>
          <w:rFonts w:eastAsia="仿宋"/>
          <w:szCs w:val="28"/>
        </w:rPr>
        <w:t>（1）个人防护：</w:t>
      </w:r>
      <w:r>
        <w:rPr>
          <w:rFonts w:hint="eastAsia" w:eastAsia="仿宋"/>
          <w:szCs w:val="28"/>
        </w:rPr>
        <w:t>公司为员工提供了耐酸手套、耐酸套鞋、安全帽、纱手套等。</w:t>
      </w:r>
    </w:p>
    <w:p w14:paraId="310764BB">
      <w:pPr>
        <w:widowControl/>
        <w:ind w:firstLine="523"/>
        <w:jc w:val="left"/>
        <w:rPr>
          <w:rFonts w:eastAsia="仿宋"/>
          <w:szCs w:val="28"/>
        </w:rPr>
      </w:pPr>
      <w:r>
        <w:rPr>
          <w:rFonts w:hint="eastAsia" w:eastAsia="仿宋"/>
          <w:szCs w:val="28"/>
        </w:rPr>
        <w:t>（2）交通：公司的汽车配备专职驾驶员，随时可作应急之用。现有车辆情况如下：苏BH6879  驾驶员  陈建达  13961632286。</w:t>
      </w:r>
    </w:p>
    <w:p w14:paraId="1B8F308B">
      <w:pPr>
        <w:widowControl/>
        <w:ind w:firstLine="523"/>
        <w:jc w:val="left"/>
        <w:rPr>
          <w:rFonts w:eastAsia="仿宋"/>
          <w:szCs w:val="28"/>
        </w:rPr>
      </w:pPr>
      <w:r>
        <w:rPr>
          <w:rFonts w:hint="eastAsia" w:eastAsia="仿宋"/>
          <w:szCs w:val="28"/>
        </w:rPr>
        <w:t>（3）应急通信系统：整个厂区的报警系统采用电话报警系统。</w:t>
      </w:r>
    </w:p>
    <w:p w14:paraId="67C87E8C">
      <w:pPr>
        <w:widowControl/>
        <w:ind w:firstLine="523"/>
        <w:jc w:val="left"/>
        <w:rPr>
          <w:rFonts w:eastAsia="仿宋"/>
          <w:szCs w:val="28"/>
        </w:rPr>
      </w:pPr>
      <w:r>
        <w:rPr>
          <w:rFonts w:eastAsia="仿宋"/>
          <w:szCs w:val="28"/>
        </w:rPr>
        <w:t>我公司未装备监测设备，因此无监测能力。一旦发生环境突发事件须委托江阴市环境监测站负责对事故现场进行现场应急监测，对事故性质、参数与后果进行评估，为指挥部门提供决策依据。</w:t>
      </w:r>
    </w:p>
    <w:p w14:paraId="11ABAC4F">
      <w:pPr>
        <w:widowControl/>
        <w:adjustRightInd w:val="0"/>
        <w:snapToGrid w:val="0"/>
        <w:ind w:firstLine="0" w:firstLineChars="0"/>
        <w:jc w:val="center"/>
        <w:rPr>
          <w:rFonts w:eastAsia="仿宋_GB2312"/>
          <w:b/>
          <w:szCs w:val="28"/>
        </w:rPr>
      </w:pPr>
      <w:r>
        <w:rPr>
          <w:rFonts w:eastAsia="仿宋_GB2312"/>
          <w:b/>
          <w:szCs w:val="28"/>
        </w:rPr>
        <w:t>表</w:t>
      </w:r>
      <w:r>
        <w:rPr>
          <w:rFonts w:hint="eastAsia" w:eastAsia="仿宋_GB2312"/>
          <w:b/>
          <w:szCs w:val="28"/>
        </w:rPr>
        <w:t>9-1</w:t>
      </w:r>
      <w:r>
        <w:rPr>
          <w:rFonts w:eastAsia="仿宋_GB2312"/>
          <w:b/>
          <w:szCs w:val="28"/>
        </w:rPr>
        <w:t>公司内部应急</w:t>
      </w:r>
      <w:r>
        <w:rPr>
          <w:rFonts w:hint="eastAsia" w:eastAsia="仿宋_GB2312"/>
          <w:b/>
          <w:szCs w:val="28"/>
        </w:rPr>
        <w:t>资源、消防设施</w:t>
      </w:r>
    </w:p>
    <w:tbl>
      <w:tblPr>
        <w:tblStyle w:val="33"/>
        <w:tblW w:w="456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678"/>
        <w:gridCol w:w="2479"/>
        <w:gridCol w:w="866"/>
        <w:gridCol w:w="2250"/>
      </w:tblGrid>
      <w:tr w14:paraId="2F9070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6" w:hRule="atLeast"/>
          <w:tblHeader/>
          <w:jc w:val="center"/>
        </w:trPr>
        <w:tc>
          <w:tcPr>
            <w:tcW w:w="397" w:type="pct"/>
            <w:vAlign w:val="center"/>
          </w:tcPr>
          <w:p w14:paraId="603EB3B1">
            <w:pPr>
              <w:adjustRightInd w:val="0"/>
              <w:snapToGrid w:val="0"/>
              <w:ind w:firstLine="0" w:firstLineChars="0"/>
              <w:jc w:val="center"/>
              <w:rPr>
                <w:rFonts w:eastAsia="仿宋"/>
                <w:sz w:val="21"/>
                <w:szCs w:val="21"/>
              </w:rPr>
            </w:pPr>
            <w:r>
              <w:rPr>
                <w:rFonts w:eastAsia="仿宋"/>
                <w:sz w:val="21"/>
                <w:szCs w:val="21"/>
              </w:rPr>
              <w:t>序号</w:t>
            </w:r>
          </w:p>
        </w:tc>
        <w:tc>
          <w:tcPr>
            <w:tcW w:w="1062" w:type="pct"/>
            <w:vAlign w:val="center"/>
          </w:tcPr>
          <w:p w14:paraId="6080650A">
            <w:pPr>
              <w:adjustRightInd w:val="0"/>
              <w:snapToGrid w:val="0"/>
              <w:ind w:firstLine="0" w:firstLineChars="0"/>
              <w:jc w:val="center"/>
              <w:rPr>
                <w:rFonts w:eastAsia="仿宋"/>
                <w:sz w:val="21"/>
                <w:szCs w:val="21"/>
              </w:rPr>
            </w:pPr>
            <w:r>
              <w:rPr>
                <w:rFonts w:eastAsia="仿宋"/>
                <w:sz w:val="21"/>
                <w:szCs w:val="21"/>
              </w:rPr>
              <w:t>主要作业方式或资源功能</w:t>
            </w:r>
          </w:p>
        </w:tc>
        <w:tc>
          <w:tcPr>
            <w:tcW w:w="1569" w:type="pct"/>
            <w:vAlign w:val="center"/>
          </w:tcPr>
          <w:p w14:paraId="38B1255F">
            <w:pPr>
              <w:adjustRightInd w:val="0"/>
              <w:snapToGrid w:val="0"/>
              <w:ind w:firstLine="0" w:firstLineChars="0"/>
              <w:jc w:val="center"/>
              <w:rPr>
                <w:rFonts w:eastAsia="仿宋"/>
                <w:sz w:val="21"/>
                <w:szCs w:val="21"/>
              </w:rPr>
            </w:pPr>
            <w:r>
              <w:rPr>
                <w:rFonts w:eastAsia="仿宋"/>
                <w:sz w:val="21"/>
                <w:szCs w:val="21"/>
              </w:rPr>
              <w:t>名称</w:t>
            </w:r>
          </w:p>
        </w:tc>
        <w:tc>
          <w:tcPr>
            <w:tcW w:w="548" w:type="pct"/>
            <w:vAlign w:val="center"/>
          </w:tcPr>
          <w:p w14:paraId="7EF38733">
            <w:pPr>
              <w:adjustRightInd w:val="0"/>
              <w:snapToGrid w:val="0"/>
              <w:ind w:firstLine="0" w:firstLineChars="0"/>
              <w:jc w:val="center"/>
              <w:rPr>
                <w:rFonts w:eastAsia="仿宋"/>
                <w:sz w:val="21"/>
                <w:szCs w:val="21"/>
              </w:rPr>
            </w:pPr>
            <w:r>
              <w:rPr>
                <w:rFonts w:eastAsia="仿宋"/>
                <w:sz w:val="21"/>
                <w:szCs w:val="21"/>
              </w:rPr>
              <w:t>数量</w:t>
            </w:r>
          </w:p>
        </w:tc>
        <w:tc>
          <w:tcPr>
            <w:tcW w:w="1424" w:type="pct"/>
            <w:vAlign w:val="center"/>
          </w:tcPr>
          <w:p w14:paraId="5F9699A0">
            <w:pPr>
              <w:adjustRightInd w:val="0"/>
              <w:snapToGrid w:val="0"/>
              <w:ind w:firstLine="0" w:firstLineChars="0"/>
              <w:jc w:val="center"/>
              <w:rPr>
                <w:rFonts w:eastAsia="仿宋"/>
                <w:sz w:val="21"/>
                <w:szCs w:val="21"/>
              </w:rPr>
            </w:pPr>
            <w:r>
              <w:rPr>
                <w:rFonts w:eastAsia="仿宋"/>
                <w:sz w:val="21"/>
                <w:szCs w:val="21"/>
              </w:rPr>
              <w:t>存放位置</w:t>
            </w:r>
          </w:p>
        </w:tc>
      </w:tr>
      <w:tr w14:paraId="02F708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53428FF4">
            <w:pPr>
              <w:ind w:firstLine="0" w:firstLineChars="0"/>
              <w:jc w:val="center"/>
              <w:rPr>
                <w:rFonts w:eastAsia="仿宋"/>
                <w:sz w:val="21"/>
                <w:szCs w:val="21"/>
              </w:rPr>
            </w:pPr>
            <w:r>
              <w:rPr>
                <w:rFonts w:eastAsia="仿宋"/>
                <w:sz w:val="21"/>
                <w:szCs w:val="21"/>
              </w:rPr>
              <w:t>1</w:t>
            </w:r>
          </w:p>
        </w:tc>
        <w:tc>
          <w:tcPr>
            <w:tcW w:w="1062" w:type="pct"/>
            <w:vAlign w:val="center"/>
          </w:tcPr>
          <w:p w14:paraId="3B995670">
            <w:pPr>
              <w:ind w:firstLine="0" w:firstLineChars="0"/>
              <w:jc w:val="center"/>
              <w:rPr>
                <w:rFonts w:eastAsia="仿宋"/>
                <w:sz w:val="21"/>
                <w:szCs w:val="21"/>
              </w:rPr>
            </w:pPr>
            <w:r>
              <w:rPr>
                <w:rFonts w:eastAsia="仿宋"/>
                <w:sz w:val="21"/>
                <w:szCs w:val="21"/>
              </w:rPr>
              <w:t>污染源切断</w:t>
            </w:r>
          </w:p>
        </w:tc>
        <w:tc>
          <w:tcPr>
            <w:tcW w:w="1569" w:type="pct"/>
            <w:vAlign w:val="center"/>
          </w:tcPr>
          <w:p w14:paraId="0495D584">
            <w:pPr>
              <w:ind w:firstLine="0" w:firstLineChars="0"/>
              <w:jc w:val="center"/>
              <w:rPr>
                <w:rFonts w:eastAsia="仿宋"/>
                <w:sz w:val="21"/>
                <w:szCs w:val="21"/>
              </w:rPr>
            </w:pPr>
            <w:r>
              <w:rPr>
                <w:rFonts w:hint="eastAsia" w:eastAsia="仿宋"/>
                <w:sz w:val="21"/>
                <w:szCs w:val="21"/>
              </w:rPr>
              <w:t>切断阀</w:t>
            </w:r>
          </w:p>
        </w:tc>
        <w:tc>
          <w:tcPr>
            <w:tcW w:w="548" w:type="pct"/>
            <w:vAlign w:val="center"/>
          </w:tcPr>
          <w:p w14:paraId="032CDFBB">
            <w:pPr>
              <w:ind w:firstLine="0" w:firstLineChars="0"/>
              <w:jc w:val="center"/>
              <w:rPr>
                <w:rFonts w:eastAsia="仿宋"/>
                <w:sz w:val="21"/>
                <w:szCs w:val="21"/>
              </w:rPr>
            </w:pPr>
            <w:r>
              <w:rPr>
                <w:rFonts w:eastAsia="仿宋"/>
                <w:sz w:val="21"/>
                <w:szCs w:val="21"/>
              </w:rPr>
              <w:t>2套</w:t>
            </w:r>
          </w:p>
        </w:tc>
        <w:tc>
          <w:tcPr>
            <w:tcW w:w="1424" w:type="pct"/>
            <w:vAlign w:val="center"/>
          </w:tcPr>
          <w:p w14:paraId="6B8FB3F1">
            <w:pPr>
              <w:ind w:firstLine="0" w:firstLineChars="0"/>
              <w:jc w:val="center"/>
              <w:rPr>
                <w:rFonts w:eastAsia="仿宋"/>
                <w:sz w:val="21"/>
                <w:szCs w:val="21"/>
              </w:rPr>
            </w:pPr>
            <w:r>
              <w:rPr>
                <w:rFonts w:hint="eastAsia" w:eastAsia="仿宋"/>
                <w:sz w:val="21"/>
                <w:szCs w:val="21"/>
              </w:rPr>
              <w:t>硫酸储罐、液氨钢瓶</w:t>
            </w:r>
          </w:p>
        </w:tc>
      </w:tr>
      <w:tr w14:paraId="34535B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5A0B59AC">
            <w:pPr>
              <w:ind w:firstLine="0" w:firstLineChars="0"/>
              <w:jc w:val="center"/>
              <w:rPr>
                <w:rFonts w:eastAsia="仿宋"/>
                <w:sz w:val="21"/>
                <w:szCs w:val="21"/>
              </w:rPr>
            </w:pPr>
            <w:r>
              <w:rPr>
                <w:rFonts w:hint="eastAsia" w:eastAsia="仿宋"/>
                <w:sz w:val="21"/>
                <w:szCs w:val="21"/>
              </w:rPr>
              <w:t>2</w:t>
            </w:r>
          </w:p>
        </w:tc>
        <w:tc>
          <w:tcPr>
            <w:tcW w:w="1062" w:type="pct"/>
            <w:vAlign w:val="center"/>
          </w:tcPr>
          <w:p w14:paraId="007C030B">
            <w:pPr>
              <w:ind w:firstLine="0" w:firstLineChars="0"/>
              <w:jc w:val="center"/>
              <w:rPr>
                <w:rFonts w:eastAsia="仿宋"/>
                <w:sz w:val="21"/>
                <w:szCs w:val="21"/>
              </w:rPr>
            </w:pPr>
            <w:r>
              <w:rPr>
                <w:rFonts w:eastAsia="仿宋"/>
                <w:sz w:val="21"/>
                <w:szCs w:val="21"/>
              </w:rPr>
              <w:t>污染源切断</w:t>
            </w:r>
          </w:p>
        </w:tc>
        <w:tc>
          <w:tcPr>
            <w:tcW w:w="1569" w:type="pct"/>
            <w:vAlign w:val="center"/>
          </w:tcPr>
          <w:p w14:paraId="308D6229">
            <w:pPr>
              <w:ind w:firstLine="0" w:firstLineChars="0"/>
              <w:jc w:val="center"/>
              <w:rPr>
                <w:rFonts w:eastAsia="仿宋"/>
                <w:sz w:val="21"/>
                <w:szCs w:val="21"/>
              </w:rPr>
            </w:pPr>
            <w:r>
              <w:rPr>
                <w:rFonts w:hint="eastAsia" w:eastAsia="仿宋"/>
                <w:sz w:val="21"/>
                <w:szCs w:val="21"/>
              </w:rPr>
              <w:t>阀门</w:t>
            </w:r>
          </w:p>
        </w:tc>
        <w:tc>
          <w:tcPr>
            <w:tcW w:w="548" w:type="pct"/>
            <w:vAlign w:val="center"/>
          </w:tcPr>
          <w:p w14:paraId="3AFB9C55">
            <w:pPr>
              <w:ind w:firstLine="0" w:firstLineChars="0"/>
              <w:jc w:val="center"/>
              <w:rPr>
                <w:rFonts w:eastAsia="仿宋"/>
                <w:sz w:val="21"/>
                <w:szCs w:val="21"/>
              </w:rPr>
            </w:pPr>
            <w:r>
              <w:rPr>
                <w:rFonts w:hint="eastAsia" w:eastAsia="仿宋"/>
                <w:sz w:val="21"/>
                <w:szCs w:val="21"/>
              </w:rPr>
              <w:t>1套</w:t>
            </w:r>
          </w:p>
        </w:tc>
        <w:tc>
          <w:tcPr>
            <w:tcW w:w="1424" w:type="pct"/>
            <w:vAlign w:val="center"/>
          </w:tcPr>
          <w:p w14:paraId="61A93B43">
            <w:pPr>
              <w:ind w:firstLine="0" w:firstLineChars="0"/>
              <w:jc w:val="center"/>
              <w:rPr>
                <w:rFonts w:eastAsia="仿宋"/>
                <w:sz w:val="21"/>
                <w:szCs w:val="21"/>
              </w:rPr>
            </w:pPr>
            <w:r>
              <w:rPr>
                <w:rFonts w:hint="eastAsia" w:eastAsia="仿宋"/>
                <w:sz w:val="21"/>
                <w:szCs w:val="21"/>
              </w:rPr>
              <w:t>雨水排放口</w:t>
            </w:r>
          </w:p>
        </w:tc>
      </w:tr>
      <w:tr w14:paraId="48DFF9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7CE42F48">
            <w:pPr>
              <w:ind w:firstLine="0" w:firstLineChars="0"/>
              <w:jc w:val="center"/>
              <w:rPr>
                <w:rFonts w:eastAsia="仿宋"/>
                <w:sz w:val="21"/>
                <w:szCs w:val="21"/>
              </w:rPr>
            </w:pPr>
            <w:r>
              <w:rPr>
                <w:rFonts w:hint="eastAsia" w:eastAsia="仿宋"/>
                <w:sz w:val="21"/>
                <w:szCs w:val="21"/>
              </w:rPr>
              <w:t>3</w:t>
            </w:r>
          </w:p>
        </w:tc>
        <w:tc>
          <w:tcPr>
            <w:tcW w:w="1062" w:type="pct"/>
            <w:vAlign w:val="center"/>
          </w:tcPr>
          <w:p w14:paraId="58F6E812">
            <w:pPr>
              <w:ind w:firstLine="0" w:firstLineChars="0"/>
              <w:jc w:val="center"/>
              <w:rPr>
                <w:rFonts w:eastAsia="仿宋"/>
                <w:sz w:val="21"/>
                <w:szCs w:val="21"/>
              </w:rPr>
            </w:pPr>
            <w:r>
              <w:rPr>
                <w:rFonts w:eastAsia="仿宋"/>
                <w:sz w:val="21"/>
                <w:szCs w:val="21"/>
              </w:rPr>
              <w:t>污染物收集</w:t>
            </w:r>
          </w:p>
        </w:tc>
        <w:tc>
          <w:tcPr>
            <w:tcW w:w="1569" w:type="pct"/>
            <w:vAlign w:val="center"/>
          </w:tcPr>
          <w:p w14:paraId="1331F1C1">
            <w:pPr>
              <w:ind w:firstLine="0" w:firstLineChars="0"/>
              <w:jc w:val="center"/>
              <w:rPr>
                <w:rFonts w:eastAsia="仿宋"/>
                <w:sz w:val="21"/>
                <w:szCs w:val="21"/>
              </w:rPr>
            </w:pPr>
            <w:r>
              <w:rPr>
                <w:rFonts w:hint="eastAsia" w:eastAsia="仿宋"/>
                <w:sz w:val="21"/>
                <w:szCs w:val="21"/>
              </w:rPr>
              <w:t>围堰</w:t>
            </w:r>
          </w:p>
        </w:tc>
        <w:tc>
          <w:tcPr>
            <w:tcW w:w="548" w:type="pct"/>
            <w:vAlign w:val="center"/>
          </w:tcPr>
          <w:p w14:paraId="7E142C36">
            <w:pPr>
              <w:ind w:firstLine="0" w:firstLineChars="0"/>
              <w:jc w:val="center"/>
              <w:rPr>
                <w:rFonts w:eastAsia="仿宋"/>
                <w:sz w:val="21"/>
                <w:szCs w:val="21"/>
              </w:rPr>
            </w:pPr>
            <w:r>
              <w:rPr>
                <w:rFonts w:eastAsia="仿宋"/>
                <w:sz w:val="21"/>
                <w:szCs w:val="21"/>
              </w:rPr>
              <w:t>2</w:t>
            </w:r>
            <w:r>
              <w:rPr>
                <w:rFonts w:hint="eastAsia" w:eastAsia="仿宋"/>
                <w:sz w:val="21"/>
                <w:szCs w:val="21"/>
              </w:rPr>
              <w:t>套</w:t>
            </w:r>
          </w:p>
        </w:tc>
        <w:tc>
          <w:tcPr>
            <w:tcW w:w="1424" w:type="pct"/>
            <w:vAlign w:val="center"/>
          </w:tcPr>
          <w:p w14:paraId="66F10F2C">
            <w:pPr>
              <w:ind w:firstLine="0" w:firstLineChars="0"/>
              <w:jc w:val="center"/>
              <w:rPr>
                <w:rFonts w:eastAsia="仿宋"/>
                <w:sz w:val="21"/>
                <w:szCs w:val="21"/>
              </w:rPr>
            </w:pPr>
            <w:r>
              <w:rPr>
                <w:rFonts w:hint="eastAsia" w:eastAsia="仿宋"/>
                <w:sz w:val="21"/>
                <w:szCs w:val="21"/>
              </w:rPr>
              <w:t>硫酸储罐、液氨钢瓶</w:t>
            </w:r>
          </w:p>
        </w:tc>
      </w:tr>
      <w:tr w14:paraId="0B4561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53626168">
            <w:pPr>
              <w:ind w:firstLine="0" w:firstLineChars="0"/>
              <w:jc w:val="center"/>
              <w:rPr>
                <w:rFonts w:eastAsia="仿宋"/>
                <w:sz w:val="21"/>
                <w:szCs w:val="21"/>
              </w:rPr>
            </w:pPr>
            <w:r>
              <w:rPr>
                <w:rFonts w:hint="eastAsia" w:eastAsia="仿宋"/>
                <w:sz w:val="21"/>
                <w:szCs w:val="21"/>
              </w:rPr>
              <w:t>4</w:t>
            </w:r>
          </w:p>
        </w:tc>
        <w:tc>
          <w:tcPr>
            <w:tcW w:w="1062" w:type="pct"/>
            <w:vAlign w:val="center"/>
          </w:tcPr>
          <w:p w14:paraId="003FAC06">
            <w:pPr>
              <w:ind w:firstLine="0" w:firstLineChars="0"/>
              <w:jc w:val="center"/>
              <w:rPr>
                <w:rFonts w:eastAsia="仿宋"/>
                <w:sz w:val="21"/>
                <w:szCs w:val="21"/>
              </w:rPr>
            </w:pPr>
            <w:r>
              <w:rPr>
                <w:rFonts w:eastAsia="仿宋"/>
                <w:sz w:val="21"/>
                <w:szCs w:val="21"/>
              </w:rPr>
              <w:t>污染物收集</w:t>
            </w:r>
          </w:p>
        </w:tc>
        <w:tc>
          <w:tcPr>
            <w:tcW w:w="1569" w:type="pct"/>
            <w:vAlign w:val="center"/>
          </w:tcPr>
          <w:p w14:paraId="25B72278">
            <w:pPr>
              <w:ind w:firstLine="0" w:firstLineChars="0"/>
              <w:jc w:val="center"/>
              <w:rPr>
                <w:rFonts w:eastAsia="仿宋"/>
                <w:sz w:val="21"/>
                <w:szCs w:val="21"/>
              </w:rPr>
            </w:pPr>
            <w:r>
              <w:rPr>
                <w:rFonts w:hint="eastAsia" w:eastAsia="仿宋"/>
                <w:sz w:val="21"/>
                <w:szCs w:val="21"/>
              </w:rPr>
              <w:t>192</w:t>
            </w:r>
            <w:r>
              <w:rPr>
                <w:rFonts w:eastAsia="仿宋"/>
                <w:sz w:val="21"/>
                <w:szCs w:val="21"/>
              </w:rPr>
              <w:t>m</w:t>
            </w:r>
            <w:r>
              <w:rPr>
                <w:rFonts w:eastAsia="仿宋"/>
                <w:sz w:val="21"/>
                <w:szCs w:val="21"/>
                <w:vertAlign w:val="superscript"/>
              </w:rPr>
              <w:t>3</w:t>
            </w:r>
            <w:r>
              <w:rPr>
                <w:rFonts w:eastAsia="仿宋"/>
                <w:sz w:val="21"/>
                <w:szCs w:val="21"/>
              </w:rPr>
              <w:t>事故</w:t>
            </w:r>
            <w:r>
              <w:rPr>
                <w:rFonts w:hint="eastAsia" w:eastAsia="仿宋"/>
                <w:sz w:val="21"/>
                <w:szCs w:val="21"/>
              </w:rPr>
              <w:t>收集</w:t>
            </w:r>
            <w:r>
              <w:rPr>
                <w:rFonts w:eastAsia="仿宋"/>
                <w:sz w:val="21"/>
                <w:szCs w:val="21"/>
              </w:rPr>
              <w:t>池</w:t>
            </w:r>
          </w:p>
        </w:tc>
        <w:tc>
          <w:tcPr>
            <w:tcW w:w="548" w:type="pct"/>
            <w:vAlign w:val="center"/>
          </w:tcPr>
          <w:p w14:paraId="7DB22996">
            <w:pPr>
              <w:ind w:firstLine="0" w:firstLineChars="0"/>
              <w:jc w:val="center"/>
              <w:rPr>
                <w:rFonts w:eastAsia="仿宋"/>
                <w:sz w:val="21"/>
                <w:szCs w:val="21"/>
              </w:rPr>
            </w:pPr>
            <w:r>
              <w:rPr>
                <w:rFonts w:eastAsia="仿宋"/>
                <w:sz w:val="21"/>
                <w:szCs w:val="21"/>
              </w:rPr>
              <w:t>1个</w:t>
            </w:r>
          </w:p>
        </w:tc>
        <w:tc>
          <w:tcPr>
            <w:tcW w:w="1424" w:type="pct"/>
            <w:vAlign w:val="center"/>
          </w:tcPr>
          <w:p w14:paraId="36F25F78">
            <w:pPr>
              <w:ind w:firstLine="0" w:firstLineChars="0"/>
              <w:jc w:val="center"/>
              <w:rPr>
                <w:rFonts w:eastAsia="仿宋"/>
                <w:sz w:val="21"/>
                <w:szCs w:val="21"/>
              </w:rPr>
            </w:pPr>
            <w:r>
              <w:rPr>
                <w:rFonts w:hint="eastAsia" w:eastAsia="仿宋"/>
                <w:sz w:val="21"/>
                <w:szCs w:val="21"/>
              </w:rPr>
              <w:t>氧化车间</w:t>
            </w:r>
          </w:p>
        </w:tc>
      </w:tr>
      <w:tr w14:paraId="12C088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7FC2DBF5">
            <w:pPr>
              <w:ind w:firstLine="0" w:firstLineChars="0"/>
              <w:jc w:val="center"/>
              <w:rPr>
                <w:rFonts w:eastAsia="仿宋"/>
                <w:sz w:val="21"/>
                <w:szCs w:val="21"/>
              </w:rPr>
            </w:pPr>
            <w:r>
              <w:rPr>
                <w:rFonts w:hint="eastAsia" w:eastAsia="仿宋"/>
                <w:sz w:val="21"/>
                <w:szCs w:val="21"/>
              </w:rPr>
              <w:t>5</w:t>
            </w:r>
          </w:p>
        </w:tc>
        <w:tc>
          <w:tcPr>
            <w:tcW w:w="1062" w:type="pct"/>
            <w:vAlign w:val="center"/>
          </w:tcPr>
          <w:p w14:paraId="717D3977">
            <w:pPr>
              <w:ind w:firstLine="0" w:firstLineChars="0"/>
              <w:jc w:val="center"/>
              <w:rPr>
                <w:rFonts w:eastAsia="仿宋"/>
                <w:sz w:val="21"/>
                <w:szCs w:val="21"/>
              </w:rPr>
            </w:pPr>
            <w:r>
              <w:rPr>
                <w:rFonts w:eastAsia="仿宋"/>
                <w:sz w:val="21"/>
                <w:szCs w:val="21"/>
              </w:rPr>
              <w:t>污染物收集</w:t>
            </w:r>
          </w:p>
        </w:tc>
        <w:tc>
          <w:tcPr>
            <w:tcW w:w="1569" w:type="pct"/>
            <w:vAlign w:val="center"/>
          </w:tcPr>
          <w:p w14:paraId="6C1286FC">
            <w:pPr>
              <w:ind w:firstLine="0" w:firstLineChars="0"/>
              <w:jc w:val="center"/>
              <w:rPr>
                <w:rFonts w:eastAsia="仿宋"/>
                <w:sz w:val="21"/>
                <w:szCs w:val="21"/>
              </w:rPr>
            </w:pPr>
            <w:r>
              <w:rPr>
                <w:rFonts w:hint="eastAsia" w:eastAsia="仿宋"/>
                <w:sz w:val="21"/>
                <w:szCs w:val="21"/>
              </w:rPr>
              <w:t>8</w:t>
            </w:r>
            <w:r>
              <w:rPr>
                <w:rFonts w:eastAsia="仿宋"/>
                <w:sz w:val="21"/>
                <w:szCs w:val="21"/>
              </w:rPr>
              <w:t>0m</w:t>
            </w:r>
            <w:r>
              <w:rPr>
                <w:rFonts w:eastAsia="仿宋"/>
                <w:sz w:val="21"/>
                <w:szCs w:val="21"/>
                <w:vertAlign w:val="superscript"/>
              </w:rPr>
              <w:t>3</w:t>
            </w:r>
            <w:r>
              <w:rPr>
                <w:rFonts w:hint="eastAsia" w:eastAsia="仿宋"/>
                <w:sz w:val="21"/>
                <w:szCs w:val="21"/>
              </w:rPr>
              <w:t>事故应急</w:t>
            </w:r>
            <w:r>
              <w:rPr>
                <w:rFonts w:eastAsia="仿宋"/>
                <w:sz w:val="21"/>
                <w:szCs w:val="21"/>
              </w:rPr>
              <w:t>池</w:t>
            </w:r>
          </w:p>
        </w:tc>
        <w:tc>
          <w:tcPr>
            <w:tcW w:w="548" w:type="pct"/>
            <w:vAlign w:val="center"/>
          </w:tcPr>
          <w:p w14:paraId="1DD15C06">
            <w:pPr>
              <w:ind w:firstLine="0" w:firstLineChars="0"/>
              <w:jc w:val="center"/>
              <w:rPr>
                <w:rFonts w:eastAsia="仿宋"/>
                <w:sz w:val="21"/>
                <w:szCs w:val="21"/>
              </w:rPr>
            </w:pPr>
            <w:r>
              <w:rPr>
                <w:rFonts w:eastAsia="仿宋"/>
                <w:sz w:val="21"/>
                <w:szCs w:val="21"/>
              </w:rPr>
              <w:t>1个</w:t>
            </w:r>
          </w:p>
        </w:tc>
        <w:tc>
          <w:tcPr>
            <w:tcW w:w="1424" w:type="pct"/>
            <w:vAlign w:val="center"/>
          </w:tcPr>
          <w:p w14:paraId="03C40A01">
            <w:pPr>
              <w:ind w:firstLine="0" w:firstLineChars="0"/>
              <w:jc w:val="center"/>
              <w:rPr>
                <w:rFonts w:eastAsia="仿宋"/>
                <w:sz w:val="21"/>
                <w:szCs w:val="21"/>
              </w:rPr>
            </w:pPr>
            <w:r>
              <w:rPr>
                <w:rFonts w:eastAsia="仿宋"/>
                <w:sz w:val="21"/>
                <w:szCs w:val="21"/>
              </w:rPr>
              <w:t>厂区南侧</w:t>
            </w:r>
          </w:p>
        </w:tc>
      </w:tr>
      <w:tr w14:paraId="6AE94A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7F36036F">
            <w:pPr>
              <w:ind w:firstLine="0" w:firstLineChars="0"/>
              <w:jc w:val="center"/>
              <w:rPr>
                <w:rFonts w:eastAsia="仿宋"/>
                <w:sz w:val="21"/>
                <w:szCs w:val="21"/>
              </w:rPr>
            </w:pPr>
            <w:r>
              <w:rPr>
                <w:rFonts w:eastAsia="仿宋"/>
                <w:sz w:val="21"/>
                <w:szCs w:val="21"/>
              </w:rPr>
              <w:t>6</w:t>
            </w:r>
          </w:p>
        </w:tc>
        <w:tc>
          <w:tcPr>
            <w:tcW w:w="1062" w:type="pct"/>
            <w:vAlign w:val="center"/>
          </w:tcPr>
          <w:p w14:paraId="562EC3A4">
            <w:pPr>
              <w:ind w:firstLine="0" w:firstLineChars="0"/>
              <w:jc w:val="center"/>
              <w:rPr>
                <w:rFonts w:eastAsia="仿宋"/>
                <w:sz w:val="21"/>
                <w:szCs w:val="21"/>
              </w:rPr>
            </w:pPr>
            <w:r>
              <w:rPr>
                <w:rFonts w:eastAsia="仿宋"/>
                <w:sz w:val="21"/>
                <w:szCs w:val="21"/>
              </w:rPr>
              <w:t>污染物收集</w:t>
            </w:r>
          </w:p>
        </w:tc>
        <w:tc>
          <w:tcPr>
            <w:tcW w:w="1569" w:type="pct"/>
            <w:vAlign w:val="center"/>
          </w:tcPr>
          <w:p w14:paraId="5B145068">
            <w:pPr>
              <w:ind w:firstLine="0" w:firstLineChars="0"/>
              <w:jc w:val="center"/>
              <w:rPr>
                <w:rFonts w:eastAsia="仿宋"/>
                <w:sz w:val="21"/>
                <w:szCs w:val="21"/>
              </w:rPr>
            </w:pPr>
            <w:r>
              <w:rPr>
                <w:rFonts w:hint="eastAsia" w:eastAsia="仿宋"/>
                <w:sz w:val="21"/>
                <w:szCs w:val="21"/>
              </w:rPr>
              <w:t>13m</w:t>
            </w:r>
            <w:r>
              <w:rPr>
                <w:rFonts w:hint="eastAsia" w:eastAsia="仿宋"/>
                <w:sz w:val="21"/>
                <w:szCs w:val="21"/>
                <w:vertAlign w:val="superscript"/>
              </w:rPr>
              <w:t>3</w:t>
            </w:r>
            <w:r>
              <w:rPr>
                <w:rFonts w:hint="eastAsia" w:eastAsia="仿宋"/>
                <w:sz w:val="21"/>
                <w:szCs w:val="21"/>
              </w:rPr>
              <w:t>初期雨水池</w:t>
            </w:r>
          </w:p>
        </w:tc>
        <w:tc>
          <w:tcPr>
            <w:tcW w:w="548" w:type="pct"/>
            <w:vAlign w:val="center"/>
          </w:tcPr>
          <w:p w14:paraId="355D79DA">
            <w:pPr>
              <w:ind w:firstLine="0" w:firstLineChars="0"/>
              <w:jc w:val="center"/>
              <w:rPr>
                <w:rFonts w:eastAsia="仿宋"/>
                <w:sz w:val="21"/>
                <w:szCs w:val="21"/>
              </w:rPr>
            </w:pPr>
            <w:r>
              <w:rPr>
                <w:rFonts w:hint="eastAsia" w:eastAsia="仿宋"/>
                <w:sz w:val="21"/>
                <w:szCs w:val="21"/>
              </w:rPr>
              <w:t>1个</w:t>
            </w:r>
          </w:p>
        </w:tc>
        <w:tc>
          <w:tcPr>
            <w:tcW w:w="1424" w:type="pct"/>
            <w:vAlign w:val="center"/>
          </w:tcPr>
          <w:p w14:paraId="5E187264">
            <w:pPr>
              <w:ind w:firstLine="0" w:firstLineChars="0"/>
              <w:jc w:val="center"/>
              <w:rPr>
                <w:rFonts w:eastAsia="仿宋"/>
                <w:sz w:val="21"/>
                <w:szCs w:val="21"/>
              </w:rPr>
            </w:pPr>
            <w:r>
              <w:rPr>
                <w:rFonts w:eastAsia="仿宋"/>
                <w:sz w:val="21"/>
                <w:szCs w:val="21"/>
              </w:rPr>
              <w:t>厂区南侧</w:t>
            </w:r>
          </w:p>
        </w:tc>
      </w:tr>
      <w:tr w14:paraId="1009BC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12CDD218">
            <w:pPr>
              <w:ind w:firstLine="0" w:firstLineChars="0"/>
              <w:jc w:val="center"/>
              <w:rPr>
                <w:rFonts w:eastAsia="仿宋"/>
                <w:sz w:val="21"/>
                <w:szCs w:val="21"/>
              </w:rPr>
            </w:pPr>
            <w:r>
              <w:rPr>
                <w:rFonts w:eastAsia="仿宋"/>
                <w:sz w:val="21"/>
                <w:szCs w:val="21"/>
              </w:rPr>
              <w:t>7</w:t>
            </w:r>
          </w:p>
        </w:tc>
        <w:tc>
          <w:tcPr>
            <w:tcW w:w="1062" w:type="pct"/>
            <w:vAlign w:val="center"/>
          </w:tcPr>
          <w:p w14:paraId="7D01B12A">
            <w:pPr>
              <w:ind w:firstLine="0" w:firstLineChars="0"/>
              <w:jc w:val="center"/>
              <w:rPr>
                <w:rFonts w:eastAsia="仿宋"/>
                <w:sz w:val="21"/>
                <w:szCs w:val="21"/>
              </w:rPr>
            </w:pPr>
            <w:r>
              <w:rPr>
                <w:rFonts w:eastAsia="仿宋"/>
                <w:sz w:val="21"/>
                <w:szCs w:val="21"/>
              </w:rPr>
              <w:t>污染物</w:t>
            </w:r>
            <w:r>
              <w:rPr>
                <w:rFonts w:hint="eastAsia" w:eastAsia="仿宋"/>
                <w:sz w:val="21"/>
                <w:szCs w:val="21"/>
              </w:rPr>
              <w:t>处理</w:t>
            </w:r>
          </w:p>
        </w:tc>
        <w:tc>
          <w:tcPr>
            <w:tcW w:w="1569" w:type="pct"/>
            <w:vAlign w:val="center"/>
          </w:tcPr>
          <w:p w14:paraId="44F69F47">
            <w:pPr>
              <w:ind w:firstLine="0" w:firstLineChars="0"/>
              <w:jc w:val="center"/>
              <w:rPr>
                <w:rFonts w:eastAsia="仿宋_GB2312"/>
                <w:sz w:val="21"/>
                <w:szCs w:val="21"/>
              </w:rPr>
            </w:pPr>
            <w:r>
              <w:rPr>
                <w:rFonts w:hint="eastAsia" w:eastAsia="仿宋_GB2312"/>
                <w:sz w:val="21"/>
                <w:szCs w:val="21"/>
              </w:rPr>
              <w:t>液氨喷淋装置</w:t>
            </w:r>
          </w:p>
        </w:tc>
        <w:tc>
          <w:tcPr>
            <w:tcW w:w="548" w:type="pct"/>
            <w:vAlign w:val="center"/>
          </w:tcPr>
          <w:p w14:paraId="44494CEC">
            <w:pPr>
              <w:ind w:firstLine="0" w:firstLineChars="0"/>
              <w:jc w:val="center"/>
              <w:rPr>
                <w:rFonts w:eastAsia="仿宋_GB2312"/>
                <w:sz w:val="21"/>
                <w:szCs w:val="21"/>
              </w:rPr>
            </w:pPr>
            <w:r>
              <w:rPr>
                <w:rFonts w:hint="eastAsia" w:eastAsia="仿宋_GB2312"/>
                <w:sz w:val="21"/>
                <w:szCs w:val="21"/>
              </w:rPr>
              <w:t>1套</w:t>
            </w:r>
          </w:p>
        </w:tc>
        <w:tc>
          <w:tcPr>
            <w:tcW w:w="1424" w:type="pct"/>
            <w:vAlign w:val="center"/>
          </w:tcPr>
          <w:p w14:paraId="4B18C350">
            <w:pPr>
              <w:ind w:firstLine="0" w:firstLineChars="0"/>
              <w:jc w:val="center"/>
              <w:rPr>
                <w:rFonts w:eastAsia="仿宋_GB2312"/>
                <w:sz w:val="21"/>
                <w:szCs w:val="21"/>
              </w:rPr>
            </w:pPr>
            <w:r>
              <w:rPr>
                <w:rFonts w:hint="eastAsia" w:eastAsia="仿宋_GB2312"/>
                <w:sz w:val="21"/>
                <w:szCs w:val="21"/>
              </w:rPr>
              <w:t>液氨钢瓶上部</w:t>
            </w:r>
          </w:p>
        </w:tc>
      </w:tr>
      <w:tr w14:paraId="607A51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60837004">
            <w:pPr>
              <w:ind w:firstLine="0" w:firstLineChars="0"/>
              <w:jc w:val="center"/>
              <w:rPr>
                <w:rFonts w:eastAsia="仿宋"/>
                <w:sz w:val="21"/>
                <w:szCs w:val="21"/>
              </w:rPr>
            </w:pPr>
            <w:r>
              <w:rPr>
                <w:rFonts w:eastAsia="仿宋"/>
                <w:sz w:val="21"/>
                <w:szCs w:val="21"/>
              </w:rPr>
              <w:t>8</w:t>
            </w:r>
          </w:p>
        </w:tc>
        <w:tc>
          <w:tcPr>
            <w:tcW w:w="1062" w:type="pct"/>
            <w:vAlign w:val="center"/>
          </w:tcPr>
          <w:p w14:paraId="2D6D3979">
            <w:pPr>
              <w:ind w:firstLine="0" w:firstLineChars="0"/>
              <w:jc w:val="center"/>
              <w:rPr>
                <w:rFonts w:eastAsia="仿宋"/>
                <w:sz w:val="21"/>
                <w:szCs w:val="21"/>
              </w:rPr>
            </w:pPr>
            <w:r>
              <w:rPr>
                <w:rFonts w:eastAsia="仿宋"/>
                <w:sz w:val="21"/>
                <w:szCs w:val="21"/>
              </w:rPr>
              <w:t>安全防护</w:t>
            </w:r>
          </w:p>
        </w:tc>
        <w:tc>
          <w:tcPr>
            <w:tcW w:w="1569" w:type="pct"/>
            <w:vAlign w:val="center"/>
          </w:tcPr>
          <w:p w14:paraId="52429FA3">
            <w:pPr>
              <w:ind w:firstLine="0" w:firstLineChars="0"/>
              <w:jc w:val="center"/>
              <w:rPr>
                <w:rFonts w:eastAsia="仿宋"/>
                <w:sz w:val="21"/>
                <w:szCs w:val="21"/>
              </w:rPr>
            </w:pPr>
            <w:r>
              <w:rPr>
                <w:rFonts w:hint="eastAsia" w:eastAsia="仿宋"/>
                <w:sz w:val="21"/>
                <w:szCs w:val="21"/>
              </w:rPr>
              <w:t>有毒气体报警装置</w:t>
            </w:r>
          </w:p>
        </w:tc>
        <w:tc>
          <w:tcPr>
            <w:tcW w:w="548" w:type="pct"/>
            <w:vAlign w:val="center"/>
          </w:tcPr>
          <w:p w14:paraId="60F31165">
            <w:pPr>
              <w:ind w:firstLine="0" w:firstLineChars="0"/>
              <w:jc w:val="center"/>
              <w:rPr>
                <w:rFonts w:eastAsia="仿宋"/>
                <w:sz w:val="21"/>
                <w:szCs w:val="21"/>
              </w:rPr>
            </w:pPr>
            <w:r>
              <w:rPr>
                <w:rFonts w:hint="eastAsia" w:eastAsia="仿宋"/>
                <w:sz w:val="21"/>
                <w:szCs w:val="21"/>
              </w:rPr>
              <w:t>3</w:t>
            </w:r>
            <w:r>
              <w:rPr>
                <w:rFonts w:eastAsia="仿宋"/>
                <w:sz w:val="21"/>
                <w:szCs w:val="21"/>
              </w:rPr>
              <w:t>套</w:t>
            </w:r>
          </w:p>
        </w:tc>
        <w:tc>
          <w:tcPr>
            <w:tcW w:w="1424" w:type="pct"/>
            <w:vAlign w:val="center"/>
          </w:tcPr>
          <w:p w14:paraId="67EF4015">
            <w:pPr>
              <w:ind w:firstLine="0" w:firstLineChars="0"/>
              <w:jc w:val="center"/>
              <w:rPr>
                <w:rFonts w:eastAsia="仿宋"/>
                <w:sz w:val="21"/>
                <w:szCs w:val="21"/>
              </w:rPr>
            </w:pPr>
            <w:r>
              <w:rPr>
                <w:rFonts w:hint="eastAsia" w:eastAsia="仿宋"/>
                <w:sz w:val="21"/>
                <w:szCs w:val="21"/>
              </w:rPr>
              <w:t>液氨钢瓶和氮化车间</w:t>
            </w:r>
          </w:p>
        </w:tc>
      </w:tr>
      <w:tr w14:paraId="7BCDDF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4F8811BE">
            <w:pPr>
              <w:ind w:firstLine="0" w:firstLineChars="0"/>
              <w:jc w:val="center"/>
              <w:rPr>
                <w:rFonts w:eastAsia="仿宋"/>
                <w:sz w:val="21"/>
                <w:szCs w:val="21"/>
              </w:rPr>
            </w:pPr>
            <w:r>
              <w:rPr>
                <w:rFonts w:eastAsia="仿宋"/>
                <w:sz w:val="21"/>
                <w:szCs w:val="21"/>
              </w:rPr>
              <w:t>9</w:t>
            </w:r>
          </w:p>
        </w:tc>
        <w:tc>
          <w:tcPr>
            <w:tcW w:w="1062" w:type="pct"/>
            <w:vAlign w:val="center"/>
          </w:tcPr>
          <w:p w14:paraId="321D984A">
            <w:pPr>
              <w:ind w:firstLine="0" w:firstLineChars="0"/>
              <w:jc w:val="center"/>
              <w:rPr>
                <w:rFonts w:eastAsia="仿宋"/>
                <w:sz w:val="21"/>
                <w:szCs w:val="21"/>
              </w:rPr>
            </w:pPr>
            <w:r>
              <w:rPr>
                <w:rFonts w:eastAsia="仿宋"/>
                <w:sz w:val="21"/>
                <w:szCs w:val="21"/>
              </w:rPr>
              <w:t>安全防护</w:t>
            </w:r>
          </w:p>
        </w:tc>
        <w:tc>
          <w:tcPr>
            <w:tcW w:w="1569" w:type="pct"/>
            <w:vAlign w:val="center"/>
          </w:tcPr>
          <w:p w14:paraId="346828CC">
            <w:pPr>
              <w:ind w:firstLine="0" w:firstLineChars="0"/>
              <w:jc w:val="center"/>
              <w:rPr>
                <w:rFonts w:eastAsia="仿宋"/>
                <w:sz w:val="21"/>
                <w:szCs w:val="21"/>
              </w:rPr>
            </w:pPr>
            <w:r>
              <w:rPr>
                <w:rFonts w:eastAsia="仿宋"/>
                <w:sz w:val="21"/>
                <w:szCs w:val="21"/>
              </w:rPr>
              <w:t>可燃气体监测报警器</w:t>
            </w:r>
          </w:p>
        </w:tc>
        <w:tc>
          <w:tcPr>
            <w:tcW w:w="548" w:type="pct"/>
            <w:vAlign w:val="center"/>
          </w:tcPr>
          <w:p w14:paraId="1AF1F2C1">
            <w:pPr>
              <w:ind w:firstLine="0" w:firstLineChars="0"/>
              <w:jc w:val="center"/>
              <w:rPr>
                <w:rFonts w:eastAsia="仿宋"/>
                <w:sz w:val="21"/>
                <w:szCs w:val="21"/>
              </w:rPr>
            </w:pPr>
            <w:r>
              <w:rPr>
                <w:rFonts w:hint="eastAsia" w:eastAsia="仿宋"/>
                <w:sz w:val="21"/>
                <w:szCs w:val="21"/>
              </w:rPr>
              <w:t>30</w:t>
            </w:r>
            <w:r>
              <w:rPr>
                <w:rFonts w:eastAsia="仿宋"/>
                <w:sz w:val="21"/>
                <w:szCs w:val="21"/>
              </w:rPr>
              <w:t>套</w:t>
            </w:r>
          </w:p>
        </w:tc>
        <w:tc>
          <w:tcPr>
            <w:tcW w:w="1424" w:type="pct"/>
            <w:vAlign w:val="center"/>
          </w:tcPr>
          <w:p w14:paraId="4EFA8505">
            <w:pPr>
              <w:ind w:firstLine="0" w:firstLineChars="0"/>
              <w:jc w:val="center"/>
              <w:rPr>
                <w:rFonts w:eastAsia="仿宋"/>
                <w:sz w:val="21"/>
                <w:szCs w:val="21"/>
              </w:rPr>
            </w:pPr>
            <w:r>
              <w:rPr>
                <w:rFonts w:hint="eastAsia" w:eastAsia="仿宋"/>
                <w:sz w:val="21"/>
                <w:szCs w:val="21"/>
              </w:rPr>
              <w:t>挤压车间、喷涂车间、氟碳车间、化学品仓库</w:t>
            </w:r>
          </w:p>
        </w:tc>
      </w:tr>
      <w:tr w14:paraId="3CB9BB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2400D41B">
            <w:pPr>
              <w:ind w:firstLine="0" w:firstLineChars="0"/>
              <w:jc w:val="center"/>
              <w:rPr>
                <w:rFonts w:eastAsia="仿宋"/>
                <w:sz w:val="21"/>
                <w:szCs w:val="21"/>
              </w:rPr>
            </w:pPr>
            <w:r>
              <w:rPr>
                <w:rFonts w:eastAsia="仿宋"/>
                <w:sz w:val="21"/>
                <w:szCs w:val="21"/>
              </w:rPr>
              <w:t>10</w:t>
            </w:r>
          </w:p>
        </w:tc>
        <w:tc>
          <w:tcPr>
            <w:tcW w:w="1062" w:type="pct"/>
            <w:vAlign w:val="center"/>
          </w:tcPr>
          <w:p w14:paraId="4ED5C72E">
            <w:pPr>
              <w:ind w:firstLine="0" w:firstLineChars="0"/>
              <w:jc w:val="center"/>
              <w:rPr>
                <w:rFonts w:eastAsia="仿宋"/>
                <w:sz w:val="21"/>
                <w:szCs w:val="21"/>
              </w:rPr>
            </w:pPr>
            <w:r>
              <w:rPr>
                <w:rFonts w:eastAsia="仿宋"/>
                <w:sz w:val="21"/>
                <w:szCs w:val="21"/>
              </w:rPr>
              <w:t>安全防护</w:t>
            </w:r>
          </w:p>
        </w:tc>
        <w:tc>
          <w:tcPr>
            <w:tcW w:w="1569" w:type="pct"/>
            <w:vAlign w:val="center"/>
          </w:tcPr>
          <w:p w14:paraId="7A471277">
            <w:pPr>
              <w:ind w:firstLine="0" w:firstLineChars="0"/>
              <w:jc w:val="center"/>
              <w:rPr>
                <w:rFonts w:eastAsia="仿宋"/>
                <w:sz w:val="21"/>
                <w:szCs w:val="21"/>
              </w:rPr>
            </w:pPr>
            <w:r>
              <w:rPr>
                <w:rFonts w:hint="eastAsia" w:eastAsia="仿宋_GB2312"/>
                <w:sz w:val="21"/>
                <w:szCs w:val="21"/>
              </w:rPr>
              <w:t>工作服</w:t>
            </w:r>
          </w:p>
        </w:tc>
        <w:tc>
          <w:tcPr>
            <w:tcW w:w="548" w:type="pct"/>
            <w:vAlign w:val="center"/>
          </w:tcPr>
          <w:p w14:paraId="139C4882">
            <w:pPr>
              <w:ind w:firstLine="0" w:firstLineChars="0"/>
              <w:jc w:val="center"/>
              <w:rPr>
                <w:rFonts w:eastAsia="仿宋"/>
                <w:sz w:val="21"/>
                <w:szCs w:val="21"/>
              </w:rPr>
            </w:pPr>
            <w:r>
              <w:rPr>
                <w:rFonts w:hint="eastAsia" w:eastAsia="仿宋_GB2312"/>
                <w:sz w:val="21"/>
                <w:szCs w:val="21"/>
              </w:rPr>
              <w:t>380套</w:t>
            </w:r>
          </w:p>
        </w:tc>
        <w:tc>
          <w:tcPr>
            <w:tcW w:w="1424" w:type="pct"/>
            <w:vAlign w:val="center"/>
          </w:tcPr>
          <w:p w14:paraId="6D965EA4">
            <w:pPr>
              <w:ind w:firstLine="0" w:firstLineChars="0"/>
              <w:jc w:val="center"/>
              <w:rPr>
                <w:rFonts w:eastAsia="仿宋"/>
                <w:sz w:val="21"/>
                <w:szCs w:val="21"/>
              </w:rPr>
            </w:pPr>
            <w:r>
              <w:rPr>
                <w:rFonts w:hint="eastAsia" w:eastAsia="仿宋"/>
                <w:sz w:val="21"/>
                <w:szCs w:val="21"/>
              </w:rPr>
              <w:t>仓库</w:t>
            </w:r>
          </w:p>
        </w:tc>
      </w:tr>
      <w:tr w14:paraId="7E8470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3C555C9D">
            <w:pPr>
              <w:ind w:firstLine="0" w:firstLineChars="0"/>
              <w:jc w:val="center"/>
              <w:rPr>
                <w:rFonts w:eastAsia="仿宋"/>
                <w:sz w:val="21"/>
                <w:szCs w:val="21"/>
              </w:rPr>
            </w:pPr>
            <w:r>
              <w:rPr>
                <w:rFonts w:eastAsia="仿宋"/>
                <w:sz w:val="21"/>
                <w:szCs w:val="21"/>
              </w:rPr>
              <w:t>11</w:t>
            </w:r>
          </w:p>
        </w:tc>
        <w:tc>
          <w:tcPr>
            <w:tcW w:w="1062" w:type="pct"/>
            <w:vAlign w:val="center"/>
          </w:tcPr>
          <w:p w14:paraId="31CEC29C">
            <w:pPr>
              <w:ind w:firstLine="0" w:firstLineChars="0"/>
              <w:jc w:val="center"/>
              <w:rPr>
                <w:rFonts w:eastAsia="仿宋"/>
                <w:sz w:val="21"/>
                <w:szCs w:val="21"/>
              </w:rPr>
            </w:pPr>
            <w:r>
              <w:rPr>
                <w:rFonts w:eastAsia="仿宋"/>
                <w:sz w:val="21"/>
                <w:szCs w:val="21"/>
              </w:rPr>
              <w:t>安全防护</w:t>
            </w:r>
          </w:p>
        </w:tc>
        <w:tc>
          <w:tcPr>
            <w:tcW w:w="1569" w:type="pct"/>
            <w:vAlign w:val="center"/>
          </w:tcPr>
          <w:p w14:paraId="640CB0C3">
            <w:pPr>
              <w:ind w:firstLine="0" w:firstLineChars="0"/>
              <w:jc w:val="center"/>
              <w:rPr>
                <w:rFonts w:eastAsia="仿宋"/>
                <w:sz w:val="21"/>
                <w:szCs w:val="21"/>
              </w:rPr>
            </w:pPr>
            <w:r>
              <w:rPr>
                <w:rFonts w:hint="eastAsia" w:eastAsia="仿宋_GB2312"/>
                <w:sz w:val="21"/>
                <w:szCs w:val="21"/>
              </w:rPr>
              <w:t>工作鞋</w:t>
            </w:r>
          </w:p>
        </w:tc>
        <w:tc>
          <w:tcPr>
            <w:tcW w:w="548" w:type="pct"/>
            <w:vAlign w:val="center"/>
          </w:tcPr>
          <w:p w14:paraId="55E61DBA">
            <w:pPr>
              <w:ind w:firstLine="0" w:firstLineChars="0"/>
              <w:jc w:val="center"/>
              <w:rPr>
                <w:rFonts w:eastAsia="仿宋"/>
                <w:sz w:val="21"/>
                <w:szCs w:val="21"/>
              </w:rPr>
            </w:pPr>
            <w:r>
              <w:rPr>
                <w:rFonts w:hint="eastAsia" w:eastAsia="仿宋_GB2312"/>
                <w:sz w:val="21"/>
                <w:szCs w:val="21"/>
              </w:rPr>
              <w:t>380双</w:t>
            </w:r>
          </w:p>
        </w:tc>
        <w:tc>
          <w:tcPr>
            <w:tcW w:w="1424" w:type="pct"/>
            <w:vAlign w:val="center"/>
          </w:tcPr>
          <w:p w14:paraId="780F5031">
            <w:pPr>
              <w:ind w:firstLine="0" w:firstLineChars="0"/>
              <w:jc w:val="center"/>
              <w:rPr>
                <w:rFonts w:eastAsia="仿宋"/>
                <w:sz w:val="21"/>
                <w:szCs w:val="21"/>
              </w:rPr>
            </w:pPr>
            <w:r>
              <w:rPr>
                <w:rFonts w:hint="eastAsia" w:eastAsia="仿宋"/>
                <w:sz w:val="21"/>
                <w:szCs w:val="21"/>
              </w:rPr>
              <w:t>仓库</w:t>
            </w:r>
          </w:p>
        </w:tc>
      </w:tr>
      <w:tr w14:paraId="78E0AE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39CA5259">
            <w:pPr>
              <w:ind w:firstLine="0" w:firstLineChars="0"/>
              <w:jc w:val="center"/>
              <w:rPr>
                <w:rFonts w:eastAsia="仿宋"/>
                <w:sz w:val="21"/>
                <w:szCs w:val="21"/>
              </w:rPr>
            </w:pPr>
            <w:r>
              <w:rPr>
                <w:rFonts w:eastAsia="仿宋"/>
                <w:sz w:val="21"/>
                <w:szCs w:val="21"/>
              </w:rPr>
              <w:t>12</w:t>
            </w:r>
          </w:p>
        </w:tc>
        <w:tc>
          <w:tcPr>
            <w:tcW w:w="1062" w:type="pct"/>
            <w:vAlign w:val="center"/>
          </w:tcPr>
          <w:p w14:paraId="21C5F4C7">
            <w:pPr>
              <w:ind w:firstLine="0" w:firstLineChars="0"/>
              <w:jc w:val="center"/>
              <w:rPr>
                <w:rFonts w:eastAsia="仿宋"/>
                <w:sz w:val="21"/>
                <w:szCs w:val="21"/>
              </w:rPr>
            </w:pPr>
            <w:r>
              <w:rPr>
                <w:rFonts w:eastAsia="仿宋"/>
                <w:sz w:val="21"/>
                <w:szCs w:val="21"/>
              </w:rPr>
              <w:t>安全防护</w:t>
            </w:r>
          </w:p>
        </w:tc>
        <w:tc>
          <w:tcPr>
            <w:tcW w:w="1569" w:type="pct"/>
            <w:vAlign w:val="center"/>
          </w:tcPr>
          <w:p w14:paraId="424C44F8">
            <w:pPr>
              <w:ind w:firstLine="0" w:firstLineChars="0"/>
              <w:jc w:val="center"/>
              <w:rPr>
                <w:rFonts w:eastAsia="仿宋"/>
                <w:sz w:val="21"/>
                <w:szCs w:val="21"/>
              </w:rPr>
            </w:pPr>
            <w:r>
              <w:rPr>
                <w:rFonts w:hint="eastAsia" w:eastAsia="仿宋_GB2312"/>
                <w:sz w:val="21"/>
                <w:szCs w:val="21"/>
              </w:rPr>
              <w:t>安全帽</w:t>
            </w:r>
          </w:p>
        </w:tc>
        <w:tc>
          <w:tcPr>
            <w:tcW w:w="548" w:type="pct"/>
            <w:vAlign w:val="center"/>
          </w:tcPr>
          <w:p w14:paraId="02FEAD4C">
            <w:pPr>
              <w:ind w:firstLine="0" w:firstLineChars="0"/>
              <w:jc w:val="center"/>
              <w:rPr>
                <w:rFonts w:eastAsia="仿宋"/>
                <w:sz w:val="21"/>
                <w:szCs w:val="21"/>
              </w:rPr>
            </w:pPr>
            <w:r>
              <w:rPr>
                <w:rFonts w:hint="eastAsia" w:eastAsia="仿宋_GB2312"/>
                <w:sz w:val="21"/>
                <w:szCs w:val="21"/>
              </w:rPr>
              <w:t>380个</w:t>
            </w:r>
          </w:p>
        </w:tc>
        <w:tc>
          <w:tcPr>
            <w:tcW w:w="1424" w:type="pct"/>
            <w:vAlign w:val="center"/>
          </w:tcPr>
          <w:p w14:paraId="7F4AEFDB">
            <w:pPr>
              <w:ind w:firstLine="0" w:firstLineChars="0"/>
              <w:jc w:val="center"/>
              <w:rPr>
                <w:rFonts w:eastAsia="仿宋"/>
                <w:sz w:val="21"/>
                <w:szCs w:val="21"/>
              </w:rPr>
            </w:pPr>
            <w:r>
              <w:rPr>
                <w:rFonts w:hint="eastAsia" w:eastAsia="仿宋"/>
                <w:sz w:val="21"/>
                <w:szCs w:val="21"/>
              </w:rPr>
              <w:t>仓库</w:t>
            </w:r>
          </w:p>
        </w:tc>
      </w:tr>
      <w:tr w14:paraId="744395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5E82257A">
            <w:pPr>
              <w:ind w:firstLine="0" w:firstLineChars="0"/>
              <w:jc w:val="center"/>
              <w:rPr>
                <w:rFonts w:eastAsia="仿宋"/>
                <w:sz w:val="21"/>
                <w:szCs w:val="21"/>
              </w:rPr>
            </w:pPr>
            <w:r>
              <w:rPr>
                <w:rFonts w:eastAsia="仿宋"/>
                <w:sz w:val="21"/>
                <w:szCs w:val="21"/>
              </w:rPr>
              <w:t>13</w:t>
            </w:r>
          </w:p>
        </w:tc>
        <w:tc>
          <w:tcPr>
            <w:tcW w:w="1062" w:type="pct"/>
            <w:vAlign w:val="center"/>
          </w:tcPr>
          <w:p w14:paraId="41E4A3CB">
            <w:pPr>
              <w:ind w:firstLine="0" w:firstLineChars="0"/>
              <w:jc w:val="center"/>
              <w:rPr>
                <w:rFonts w:eastAsia="仿宋"/>
                <w:sz w:val="21"/>
                <w:szCs w:val="21"/>
              </w:rPr>
            </w:pPr>
            <w:r>
              <w:rPr>
                <w:rFonts w:eastAsia="仿宋"/>
                <w:sz w:val="21"/>
                <w:szCs w:val="21"/>
              </w:rPr>
              <w:t>安全防护</w:t>
            </w:r>
          </w:p>
        </w:tc>
        <w:tc>
          <w:tcPr>
            <w:tcW w:w="1569" w:type="pct"/>
            <w:vAlign w:val="center"/>
          </w:tcPr>
          <w:p w14:paraId="7B6C80DA">
            <w:pPr>
              <w:ind w:firstLine="0" w:firstLineChars="0"/>
              <w:jc w:val="center"/>
              <w:rPr>
                <w:rFonts w:eastAsia="仿宋"/>
                <w:sz w:val="21"/>
                <w:szCs w:val="21"/>
              </w:rPr>
            </w:pPr>
            <w:r>
              <w:rPr>
                <w:rFonts w:hint="eastAsia" w:eastAsia="仿宋_GB2312"/>
                <w:sz w:val="21"/>
                <w:szCs w:val="21"/>
              </w:rPr>
              <w:t>耐酸手套</w:t>
            </w:r>
          </w:p>
        </w:tc>
        <w:tc>
          <w:tcPr>
            <w:tcW w:w="548" w:type="pct"/>
            <w:vAlign w:val="center"/>
          </w:tcPr>
          <w:p w14:paraId="0C9830CC">
            <w:pPr>
              <w:ind w:firstLine="0" w:firstLineChars="0"/>
              <w:jc w:val="center"/>
              <w:rPr>
                <w:rFonts w:eastAsia="仿宋"/>
                <w:sz w:val="21"/>
                <w:szCs w:val="21"/>
              </w:rPr>
            </w:pPr>
            <w:r>
              <w:rPr>
                <w:rFonts w:hint="eastAsia" w:eastAsia="仿宋_GB2312"/>
                <w:sz w:val="21"/>
                <w:szCs w:val="21"/>
              </w:rPr>
              <w:t>50双</w:t>
            </w:r>
          </w:p>
        </w:tc>
        <w:tc>
          <w:tcPr>
            <w:tcW w:w="1424" w:type="pct"/>
            <w:vAlign w:val="center"/>
          </w:tcPr>
          <w:p w14:paraId="4594B07D">
            <w:pPr>
              <w:ind w:firstLine="0" w:firstLineChars="0"/>
              <w:jc w:val="center"/>
              <w:rPr>
                <w:rFonts w:eastAsia="仿宋"/>
                <w:sz w:val="21"/>
                <w:szCs w:val="21"/>
              </w:rPr>
            </w:pPr>
            <w:r>
              <w:rPr>
                <w:rFonts w:hint="eastAsia" w:eastAsia="仿宋"/>
                <w:sz w:val="21"/>
                <w:szCs w:val="21"/>
              </w:rPr>
              <w:t>仓库</w:t>
            </w:r>
          </w:p>
        </w:tc>
      </w:tr>
      <w:tr w14:paraId="5AA345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5FDCBD15">
            <w:pPr>
              <w:ind w:firstLine="0" w:firstLineChars="0"/>
              <w:jc w:val="center"/>
              <w:rPr>
                <w:rFonts w:eastAsia="仿宋"/>
                <w:sz w:val="21"/>
                <w:szCs w:val="21"/>
              </w:rPr>
            </w:pPr>
            <w:r>
              <w:rPr>
                <w:rFonts w:hint="eastAsia" w:eastAsia="仿宋"/>
                <w:sz w:val="21"/>
                <w:szCs w:val="21"/>
              </w:rPr>
              <w:t>14</w:t>
            </w:r>
          </w:p>
        </w:tc>
        <w:tc>
          <w:tcPr>
            <w:tcW w:w="1062" w:type="pct"/>
            <w:vAlign w:val="center"/>
          </w:tcPr>
          <w:p w14:paraId="324EA9D1">
            <w:pPr>
              <w:ind w:firstLine="0" w:firstLineChars="0"/>
              <w:jc w:val="center"/>
              <w:rPr>
                <w:rFonts w:eastAsia="仿宋"/>
                <w:sz w:val="21"/>
                <w:szCs w:val="21"/>
              </w:rPr>
            </w:pPr>
            <w:r>
              <w:rPr>
                <w:rFonts w:eastAsia="仿宋"/>
                <w:sz w:val="21"/>
                <w:szCs w:val="21"/>
              </w:rPr>
              <w:t>安全防护</w:t>
            </w:r>
          </w:p>
        </w:tc>
        <w:tc>
          <w:tcPr>
            <w:tcW w:w="1569" w:type="pct"/>
            <w:vAlign w:val="center"/>
          </w:tcPr>
          <w:p w14:paraId="0ED592F1">
            <w:pPr>
              <w:ind w:firstLine="0" w:firstLineChars="0"/>
              <w:jc w:val="center"/>
              <w:rPr>
                <w:rFonts w:eastAsia="仿宋"/>
                <w:sz w:val="21"/>
                <w:szCs w:val="21"/>
              </w:rPr>
            </w:pPr>
            <w:r>
              <w:rPr>
                <w:rFonts w:hint="eastAsia" w:eastAsia="仿宋_GB2312"/>
                <w:sz w:val="21"/>
                <w:szCs w:val="21"/>
              </w:rPr>
              <w:t>纱手套</w:t>
            </w:r>
          </w:p>
        </w:tc>
        <w:tc>
          <w:tcPr>
            <w:tcW w:w="548" w:type="pct"/>
            <w:vAlign w:val="center"/>
          </w:tcPr>
          <w:p w14:paraId="3272DD20">
            <w:pPr>
              <w:ind w:firstLine="0" w:firstLineChars="0"/>
              <w:jc w:val="center"/>
              <w:rPr>
                <w:rFonts w:eastAsia="仿宋"/>
                <w:sz w:val="21"/>
                <w:szCs w:val="21"/>
              </w:rPr>
            </w:pPr>
            <w:r>
              <w:rPr>
                <w:rFonts w:hint="eastAsia" w:eastAsia="仿宋_GB2312"/>
                <w:sz w:val="21"/>
                <w:szCs w:val="21"/>
              </w:rPr>
              <w:t>50双</w:t>
            </w:r>
          </w:p>
        </w:tc>
        <w:tc>
          <w:tcPr>
            <w:tcW w:w="1424" w:type="pct"/>
            <w:vAlign w:val="center"/>
          </w:tcPr>
          <w:p w14:paraId="7B99E997">
            <w:pPr>
              <w:ind w:firstLine="0" w:firstLineChars="0"/>
              <w:jc w:val="center"/>
              <w:rPr>
                <w:rFonts w:eastAsia="仿宋"/>
                <w:sz w:val="21"/>
                <w:szCs w:val="21"/>
              </w:rPr>
            </w:pPr>
            <w:r>
              <w:rPr>
                <w:rFonts w:hint="eastAsia" w:eastAsia="仿宋"/>
                <w:sz w:val="21"/>
                <w:szCs w:val="21"/>
              </w:rPr>
              <w:t>仓库</w:t>
            </w:r>
          </w:p>
        </w:tc>
      </w:tr>
      <w:tr w14:paraId="0212D1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44A6C07D">
            <w:pPr>
              <w:ind w:firstLine="0" w:firstLineChars="0"/>
              <w:jc w:val="center"/>
              <w:rPr>
                <w:rFonts w:eastAsia="仿宋"/>
                <w:sz w:val="21"/>
                <w:szCs w:val="21"/>
              </w:rPr>
            </w:pPr>
            <w:r>
              <w:rPr>
                <w:rFonts w:eastAsia="仿宋"/>
                <w:sz w:val="21"/>
                <w:szCs w:val="21"/>
              </w:rPr>
              <w:t>15</w:t>
            </w:r>
          </w:p>
        </w:tc>
        <w:tc>
          <w:tcPr>
            <w:tcW w:w="1062" w:type="pct"/>
            <w:vAlign w:val="center"/>
          </w:tcPr>
          <w:p w14:paraId="4C335E9D">
            <w:pPr>
              <w:ind w:firstLine="0" w:firstLineChars="0"/>
              <w:jc w:val="center"/>
              <w:rPr>
                <w:rFonts w:eastAsia="仿宋"/>
                <w:sz w:val="21"/>
                <w:szCs w:val="21"/>
              </w:rPr>
            </w:pPr>
            <w:r>
              <w:rPr>
                <w:rFonts w:eastAsia="仿宋"/>
                <w:sz w:val="21"/>
                <w:szCs w:val="21"/>
              </w:rPr>
              <w:t>安全防护</w:t>
            </w:r>
          </w:p>
        </w:tc>
        <w:tc>
          <w:tcPr>
            <w:tcW w:w="1569" w:type="pct"/>
            <w:vAlign w:val="center"/>
          </w:tcPr>
          <w:p w14:paraId="69C199C1">
            <w:pPr>
              <w:ind w:firstLine="0" w:firstLineChars="0"/>
              <w:jc w:val="center"/>
              <w:rPr>
                <w:rFonts w:eastAsia="仿宋"/>
                <w:sz w:val="21"/>
                <w:szCs w:val="21"/>
              </w:rPr>
            </w:pPr>
            <w:r>
              <w:rPr>
                <w:rFonts w:hint="eastAsia" w:eastAsia="仿宋_GB2312"/>
                <w:sz w:val="21"/>
                <w:szCs w:val="21"/>
              </w:rPr>
              <w:t>防化服</w:t>
            </w:r>
          </w:p>
        </w:tc>
        <w:tc>
          <w:tcPr>
            <w:tcW w:w="548" w:type="pct"/>
            <w:vAlign w:val="center"/>
          </w:tcPr>
          <w:p w14:paraId="43347075">
            <w:pPr>
              <w:ind w:firstLine="0" w:firstLineChars="0"/>
              <w:jc w:val="center"/>
              <w:rPr>
                <w:rFonts w:eastAsia="仿宋"/>
                <w:sz w:val="21"/>
                <w:szCs w:val="21"/>
              </w:rPr>
            </w:pPr>
            <w:r>
              <w:rPr>
                <w:rFonts w:hint="eastAsia" w:eastAsia="仿宋_GB2312"/>
                <w:sz w:val="21"/>
                <w:szCs w:val="21"/>
              </w:rPr>
              <w:t>5套</w:t>
            </w:r>
          </w:p>
        </w:tc>
        <w:tc>
          <w:tcPr>
            <w:tcW w:w="1424" w:type="pct"/>
            <w:vAlign w:val="center"/>
          </w:tcPr>
          <w:p w14:paraId="4DCB0F32">
            <w:pPr>
              <w:ind w:firstLine="0" w:firstLineChars="0"/>
              <w:jc w:val="center"/>
              <w:rPr>
                <w:rFonts w:eastAsia="仿宋"/>
                <w:sz w:val="21"/>
                <w:szCs w:val="21"/>
              </w:rPr>
            </w:pPr>
            <w:r>
              <w:rPr>
                <w:rFonts w:hint="eastAsia" w:eastAsia="仿宋"/>
                <w:sz w:val="21"/>
                <w:szCs w:val="21"/>
              </w:rPr>
              <w:t>仓库</w:t>
            </w:r>
          </w:p>
        </w:tc>
      </w:tr>
      <w:tr w14:paraId="4E3686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26EB8C90">
            <w:pPr>
              <w:ind w:firstLine="0" w:firstLineChars="0"/>
              <w:jc w:val="center"/>
              <w:rPr>
                <w:rFonts w:eastAsia="仿宋"/>
                <w:sz w:val="21"/>
                <w:szCs w:val="21"/>
              </w:rPr>
            </w:pPr>
            <w:r>
              <w:rPr>
                <w:rFonts w:eastAsia="仿宋"/>
                <w:sz w:val="21"/>
                <w:szCs w:val="21"/>
              </w:rPr>
              <w:t>16</w:t>
            </w:r>
          </w:p>
        </w:tc>
        <w:tc>
          <w:tcPr>
            <w:tcW w:w="1062" w:type="pct"/>
            <w:vAlign w:val="center"/>
          </w:tcPr>
          <w:p w14:paraId="357C2ECE">
            <w:pPr>
              <w:ind w:firstLine="0" w:firstLineChars="0"/>
              <w:jc w:val="center"/>
              <w:rPr>
                <w:rFonts w:eastAsia="仿宋"/>
                <w:sz w:val="21"/>
                <w:szCs w:val="21"/>
              </w:rPr>
            </w:pPr>
            <w:r>
              <w:rPr>
                <w:rFonts w:eastAsia="仿宋"/>
                <w:sz w:val="21"/>
                <w:szCs w:val="21"/>
              </w:rPr>
              <w:t>安全防护</w:t>
            </w:r>
          </w:p>
        </w:tc>
        <w:tc>
          <w:tcPr>
            <w:tcW w:w="1569" w:type="pct"/>
            <w:vAlign w:val="center"/>
          </w:tcPr>
          <w:p w14:paraId="781C720B">
            <w:pPr>
              <w:ind w:firstLine="0" w:firstLineChars="0"/>
              <w:jc w:val="center"/>
              <w:rPr>
                <w:rFonts w:eastAsia="仿宋_GB2312"/>
                <w:sz w:val="21"/>
                <w:szCs w:val="21"/>
              </w:rPr>
            </w:pPr>
            <w:r>
              <w:rPr>
                <w:rFonts w:hint="eastAsia" w:eastAsia="仿宋_GB2312"/>
                <w:sz w:val="21"/>
                <w:szCs w:val="21"/>
              </w:rPr>
              <w:t>洗眼器</w:t>
            </w:r>
          </w:p>
        </w:tc>
        <w:tc>
          <w:tcPr>
            <w:tcW w:w="548" w:type="pct"/>
            <w:vAlign w:val="center"/>
          </w:tcPr>
          <w:p w14:paraId="76500EB2">
            <w:pPr>
              <w:ind w:firstLine="0" w:firstLineChars="0"/>
              <w:jc w:val="center"/>
              <w:rPr>
                <w:rFonts w:eastAsia="仿宋_GB2312"/>
                <w:sz w:val="21"/>
                <w:szCs w:val="21"/>
              </w:rPr>
            </w:pPr>
            <w:r>
              <w:rPr>
                <w:rFonts w:hint="eastAsia" w:eastAsia="仿宋_GB2312"/>
                <w:sz w:val="21"/>
                <w:szCs w:val="21"/>
              </w:rPr>
              <w:t>1个</w:t>
            </w:r>
          </w:p>
        </w:tc>
        <w:tc>
          <w:tcPr>
            <w:tcW w:w="1424" w:type="pct"/>
            <w:vAlign w:val="center"/>
          </w:tcPr>
          <w:p w14:paraId="7850C8DC">
            <w:pPr>
              <w:ind w:firstLine="0" w:firstLineChars="0"/>
              <w:jc w:val="center"/>
              <w:rPr>
                <w:rFonts w:eastAsia="仿宋"/>
                <w:sz w:val="21"/>
                <w:szCs w:val="21"/>
              </w:rPr>
            </w:pPr>
            <w:r>
              <w:rPr>
                <w:rFonts w:hint="eastAsia" w:eastAsia="仿宋"/>
                <w:sz w:val="21"/>
                <w:szCs w:val="21"/>
              </w:rPr>
              <w:t>危化品仓库</w:t>
            </w:r>
          </w:p>
        </w:tc>
      </w:tr>
      <w:tr w14:paraId="5A13B8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1CC16A61">
            <w:pPr>
              <w:ind w:firstLine="0" w:firstLineChars="0"/>
              <w:jc w:val="center"/>
              <w:rPr>
                <w:rFonts w:eastAsia="仿宋"/>
                <w:sz w:val="21"/>
                <w:szCs w:val="21"/>
              </w:rPr>
            </w:pPr>
            <w:r>
              <w:rPr>
                <w:rFonts w:eastAsia="仿宋"/>
                <w:sz w:val="21"/>
                <w:szCs w:val="21"/>
              </w:rPr>
              <w:t>17</w:t>
            </w:r>
          </w:p>
        </w:tc>
        <w:tc>
          <w:tcPr>
            <w:tcW w:w="1062" w:type="pct"/>
            <w:vAlign w:val="center"/>
          </w:tcPr>
          <w:p w14:paraId="431AD3EB">
            <w:pPr>
              <w:ind w:firstLine="0" w:firstLineChars="0"/>
              <w:jc w:val="center"/>
              <w:rPr>
                <w:rFonts w:eastAsia="仿宋"/>
                <w:sz w:val="21"/>
                <w:szCs w:val="21"/>
              </w:rPr>
            </w:pPr>
            <w:r>
              <w:rPr>
                <w:rFonts w:hint="eastAsia" w:eastAsia="仿宋"/>
                <w:sz w:val="21"/>
                <w:szCs w:val="21"/>
              </w:rPr>
              <w:t>污染物处理</w:t>
            </w:r>
          </w:p>
        </w:tc>
        <w:tc>
          <w:tcPr>
            <w:tcW w:w="1569" w:type="pct"/>
            <w:vAlign w:val="center"/>
          </w:tcPr>
          <w:p w14:paraId="7740BF8D">
            <w:pPr>
              <w:ind w:firstLine="0" w:firstLineChars="0"/>
              <w:jc w:val="center"/>
              <w:rPr>
                <w:rFonts w:eastAsia="仿宋_GB2312"/>
                <w:sz w:val="21"/>
                <w:szCs w:val="21"/>
              </w:rPr>
            </w:pPr>
            <w:r>
              <w:rPr>
                <w:rFonts w:hint="eastAsia" w:eastAsia="仿宋_GB2312"/>
                <w:sz w:val="21"/>
                <w:szCs w:val="21"/>
              </w:rPr>
              <w:t>石灰</w:t>
            </w:r>
          </w:p>
        </w:tc>
        <w:tc>
          <w:tcPr>
            <w:tcW w:w="548" w:type="pct"/>
            <w:vAlign w:val="center"/>
          </w:tcPr>
          <w:p w14:paraId="0A01749E">
            <w:pPr>
              <w:ind w:firstLine="0" w:firstLineChars="0"/>
              <w:jc w:val="center"/>
              <w:rPr>
                <w:rFonts w:eastAsia="仿宋_GB2312"/>
                <w:sz w:val="21"/>
                <w:szCs w:val="21"/>
              </w:rPr>
            </w:pPr>
            <w:r>
              <w:rPr>
                <w:rFonts w:hint="eastAsia" w:eastAsia="仿宋_GB2312"/>
                <w:sz w:val="21"/>
                <w:szCs w:val="21"/>
              </w:rPr>
              <w:t>50袋</w:t>
            </w:r>
          </w:p>
        </w:tc>
        <w:tc>
          <w:tcPr>
            <w:tcW w:w="1424" w:type="pct"/>
            <w:vAlign w:val="center"/>
          </w:tcPr>
          <w:p w14:paraId="74E3968E">
            <w:pPr>
              <w:ind w:firstLine="0" w:firstLineChars="0"/>
              <w:jc w:val="center"/>
              <w:rPr>
                <w:rFonts w:eastAsia="仿宋_GB2312"/>
                <w:sz w:val="21"/>
                <w:szCs w:val="21"/>
              </w:rPr>
            </w:pPr>
            <w:r>
              <w:rPr>
                <w:rFonts w:hint="eastAsia" w:eastAsia="仿宋_GB2312"/>
                <w:sz w:val="21"/>
                <w:szCs w:val="21"/>
              </w:rPr>
              <w:t>仓库</w:t>
            </w:r>
          </w:p>
        </w:tc>
      </w:tr>
      <w:tr w14:paraId="28218D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419ADF18">
            <w:pPr>
              <w:ind w:firstLine="0" w:firstLineChars="0"/>
              <w:jc w:val="center"/>
              <w:rPr>
                <w:rFonts w:eastAsia="仿宋"/>
                <w:sz w:val="21"/>
                <w:szCs w:val="21"/>
              </w:rPr>
            </w:pPr>
            <w:r>
              <w:rPr>
                <w:rFonts w:hint="eastAsia" w:eastAsia="仿宋"/>
                <w:sz w:val="21"/>
                <w:szCs w:val="21"/>
              </w:rPr>
              <w:t>18</w:t>
            </w:r>
          </w:p>
        </w:tc>
        <w:tc>
          <w:tcPr>
            <w:tcW w:w="1062" w:type="pct"/>
            <w:vAlign w:val="center"/>
          </w:tcPr>
          <w:p w14:paraId="6D6D8391">
            <w:pPr>
              <w:ind w:firstLine="0" w:firstLineChars="0"/>
              <w:jc w:val="center"/>
              <w:rPr>
                <w:rFonts w:eastAsia="仿宋"/>
                <w:sz w:val="21"/>
                <w:szCs w:val="21"/>
              </w:rPr>
            </w:pPr>
            <w:r>
              <w:rPr>
                <w:rFonts w:eastAsia="仿宋"/>
                <w:sz w:val="21"/>
                <w:szCs w:val="21"/>
              </w:rPr>
              <w:t>消防设施</w:t>
            </w:r>
          </w:p>
        </w:tc>
        <w:tc>
          <w:tcPr>
            <w:tcW w:w="1569" w:type="pct"/>
            <w:vAlign w:val="center"/>
          </w:tcPr>
          <w:p w14:paraId="1D5D4871">
            <w:pPr>
              <w:ind w:firstLine="0" w:firstLineChars="0"/>
              <w:jc w:val="center"/>
              <w:rPr>
                <w:rFonts w:eastAsia="仿宋"/>
                <w:sz w:val="21"/>
                <w:szCs w:val="21"/>
              </w:rPr>
            </w:pPr>
            <w:r>
              <w:rPr>
                <w:rFonts w:eastAsia="仿宋"/>
                <w:sz w:val="21"/>
                <w:szCs w:val="21"/>
              </w:rPr>
              <w:t>灭火器</w:t>
            </w:r>
          </w:p>
        </w:tc>
        <w:tc>
          <w:tcPr>
            <w:tcW w:w="548" w:type="pct"/>
            <w:vAlign w:val="center"/>
          </w:tcPr>
          <w:p w14:paraId="1EB0C6C8">
            <w:pPr>
              <w:ind w:firstLine="0" w:firstLineChars="0"/>
              <w:jc w:val="center"/>
              <w:rPr>
                <w:rFonts w:eastAsia="仿宋"/>
                <w:sz w:val="21"/>
                <w:szCs w:val="21"/>
              </w:rPr>
            </w:pPr>
            <w:r>
              <w:rPr>
                <w:rFonts w:eastAsia="仿宋"/>
                <w:sz w:val="21"/>
                <w:szCs w:val="21"/>
              </w:rPr>
              <w:t>1</w:t>
            </w:r>
            <w:r>
              <w:rPr>
                <w:rFonts w:hint="eastAsia" w:eastAsia="仿宋"/>
                <w:sz w:val="21"/>
                <w:szCs w:val="21"/>
              </w:rPr>
              <w:t>20</w:t>
            </w:r>
            <w:r>
              <w:rPr>
                <w:rFonts w:eastAsia="仿宋"/>
                <w:sz w:val="21"/>
                <w:szCs w:val="21"/>
              </w:rPr>
              <w:t>个</w:t>
            </w:r>
          </w:p>
        </w:tc>
        <w:tc>
          <w:tcPr>
            <w:tcW w:w="1424" w:type="pct"/>
            <w:vAlign w:val="center"/>
          </w:tcPr>
          <w:p w14:paraId="7EC6B52D">
            <w:pPr>
              <w:adjustRightInd w:val="0"/>
              <w:snapToGrid w:val="0"/>
              <w:ind w:firstLine="0" w:firstLineChars="0"/>
              <w:jc w:val="center"/>
              <w:rPr>
                <w:rFonts w:eastAsia="仿宋"/>
                <w:sz w:val="21"/>
                <w:szCs w:val="21"/>
              </w:rPr>
            </w:pPr>
            <w:r>
              <w:rPr>
                <w:rFonts w:hint="eastAsia" w:eastAsia="仿宋"/>
                <w:sz w:val="21"/>
                <w:szCs w:val="21"/>
              </w:rPr>
              <w:t>车间、仓库和办公楼</w:t>
            </w:r>
          </w:p>
        </w:tc>
      </w:tr>
      <w:tr w14:paraId="2E4C6C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2A37FE2D">
            <w:pPr>
              <w:ind w:firstLine="0" w:firstLineChars="0"/>
              <w:jc w:val="center"/>
              <w:rPr>
                <w:rFonts w:eastAsia="仿宋"/>
                <w:sz w:val="21"/>
                <w:szCs w:val="21"/>
              </w:rPr>
            </w:pPr>
            <w:r>
              <w:rPr>
                <w:rFonts w:hint="eastAsia" w:eastAsia="仿宋"/>
                <w:sz w:val="21"/>
                <w:szCs w:val="21"/>
              </w:rPr>
              <w:t>19</w:t>
            </w:r>
          </w:p>
        </w:tc>
        <w:tc>
          <w:tcPr>
            <w:tcW w:w="1062" w:type="pct"/>
            <w:vAlign w:val="center"/>
          </w:tcPr>
          <w:p w14:paraId="411EC755">
            <w:pPr>
              <w:ind w:firstLine="0" w:firstLineChars="0"/>
              <w:jc w:val="center"/>
              <w:rPr>
                <w:rFonts w:eastAsia="仿宋"/>
                <w:sz w:val="21"/>
                <w:szCs w:val="21"/>
              </w:rPr>
            </w:pPr>
            <w:r>
              <w:rPr>
                <w:rFonts w:eastAsia="仿宋"/>
                <w:sz w:val="21"/>
                <w:szCs w:val="21"/>
              </w:rPr>
              <w:t>消防设施</w:t>
            </w:r>
          </w:p>
        </w:tc>
        <w:tc>
          <w:tcPr>
            <w:tcW w:w="1569" w:type="pct"/>
            <w:vAlign w:val="center"/>
          </w:tcPr>
          <w:p w14:paraId="54D1F08E">
            <w:pPr>
              <w:ind w:firstLine="0" w:firstLineChars="0"/>
              <w:jc w:val="center"/>
              <w:rPr>
                <w:rFonts w:eastAsia="仿宋"/>
                <w:sz w:val="21"/>
                <w:szCs w:val="21"/>
              </w:rPr>
            </w:pPr>
            <w:r>
              <w:rPr>
                <w:rFonts w:hint="eastAsia" w:eastAsia="仿宋"/>
                <w:sz w:val="21"/>
                <w:szCs w:val="21"/>
              </w:rPr>
              <w:t>消防栓</w:t>
            </w:r>
          </w:p>
        </w:tc>
        <w:tc>
          <w:tcPr>
            <w:tcW w:w="548" w:type="pct"/>
            <w:vAlign w:val="center"/>
          </w:tcPr>
          <w:p w14:paraId="150647E9">
            <w:pPr>
              <w:ind w:firstLine="0" w:firstLineChars="0"/>
              <w:jc w:val="center"/>
              <w:rPr>
                <w:rFonts w:eastAsia="仿宋"/>
                <w:sz w:val="21"/>
                <w:szCs w:val="21"/>
              </w:rPr>
            </w:pPr>
            <w:r>
              <w:rPr>
                <w:rFonts w:hint="eastAsia" w:eastAsia="仿宋"/>
                <w:sz w:val="21"/>
                <w:szCs w:val="21"/>
              </w:rPr>
              <w:t>9</w:t>
            </w:r>
            <w:r>
              <w:rPr>
                <w:rFonts w:eastAsia="仿宋"/>
                <w:sz w:val="21"/>
                <w:szCs w:val="21"/>
              </w:rPr>
              <w:t>个</w:t>
            </w:r>
          </w:p>
        </w:tc>
        <w:tc>
          <w:tcPr>
            <w:tcW w:w="1424" w:type="pct"/>
            <w:vAlign w:val="center"/>
          </w:tcPr>
          <w:p w14:paraId="2D0184B2">
            <w:pPr>
              <w:adjustRightInd w:val="0"/>
              <w:snapToGrid w:val="0"/>
              <w:ind w:firstLine="0" w:firstLineChars="0"/>
              <w:jc w:val="center"/>
              <w:rPr>
                <w:rFonts w:eastAsia="仿宋"/>
                <w:sz w:val="21"/>
                <w:szCs w:val="21"/>
              </w:rPr>
            </w:pPr>
            <w:r>
              <w:rPr>
                <w:rFonts w:hint="eastAsia" w:eastAsia="仿宋"/>
                <w:sz w:val="21"/>
                <w:szCs w:val="21"/>
              </w:rPr>
              <w:t>车间、仓库</w:t>
            </w:r>
          </w:p>
        </w:tc>
      </w:tr>
      <w:tr w14:paraId="6786F1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pct"/>
            <w:vAlign w:val="center"/>
          </w:tcPr>
          <w:p w14:paraId="44E530FA">
            <w:pPr>
              <w:ind w:firstLine="0" w:firstLineChars="0"/>
              <w:jc w:val="center"/>
              <w:rPr>
                <w:rFonts w:eastAsia="仿宋"/>
                <w:sz w:val="21"/>
                <w:szCs w:val="21"/>
              </w:rPr>
            </w:pPr>
            <w:r>
              <w:rPr>
                <w:rFonts w:hint="eastAsia" w:eastAsia="仿宋"/>
                <w:sz w:val="21"/>
                <w:szCs w:val="21"/>
              </w:rPr>
              <w:t>20</w:t>
            </w:r>
          </w:p>
        </w:tc>
        <w:tc>
          <w:tcPr>
            <w:tcW w:w="1062" w:type="pct"/>
            <w:vAlign w:val="center"/>
          </w:tcPr>
          <w:p w14:paraId="2794CBD3">
            <w:pPr>
              <w:ind w:firstLine="0" w:firstLineChars="0"/>
              <w:jc w:val="center"/>
              <w:rPr>
                <w:rFonts w:eastAsia="仿宋"/>
                <w:sz w:val="21"/>
                <w:szCs w:val="21"/>
              </w:rPr>
            </w:pPr>
            <w:r>
              <w:rPr>
                <w:rFonts w:eastAsia="仿宋"/>
                <w:sz w:val="21"/>
                <w:szCs w:val="21"/>
              </w:rPr>
              <w:t>消防设施</w:t>
            </w:r>
          </w:p>
        </w:tc>
        <w:tc>
          <w:tcPr>
            <w:tcW w:w="1569" w:type="pct"/>
            <w:vAlign w:val="center"/>
          </w:tcPr>
          <w:p w14:paraId="125C31CD">
            <w:pPr>
              <w:ind w:firstLine="0" w:firstLineChars="0"/>
              <w:jc w:val="center"/>
              <w:rPr>
                <w:rFonts w:eastAsia="仿宋"/>
                <w:sz w:val="21"/>
                <w:szCs w:val="21"/>
              </w:rPr>
            </w:pPr>
            <w:r>
              <w:rPr>
                <w:rFonts w:hint="eastAsia" w:eastAsia="仿宋"/>
                <w:sz w:val="21"/>
                <w:szCs w:val="21"/>
              </w:rPr>
              <w:t>黄砂箱</w:t>
            </w:r>
          </w:p>
        </w:tc>
        <w:tc>
          <w:tcPr>
            <w:tcW w:w="548" w:type="pct"/>
            <w:vAlign w:val="center"/>
          </w:tcPr>
          <w:p w14:paraId="75EF3845">
            <w:pPr>
              <w:ind w:firstLine="0" w:firstLineChars="0"/>
              <w:jc w:val="center"/>
              <w:rPr>
                <w:rFonts w:eastAsia="仿宋"/>
                <w:sz w:val="21"/>
                <w:szCs w:val="21"/>
              </w:rPr>
            </w:pPr>
            <w:r>
              <w:rPr>
                <w:rFonts w:hint="eastAsia" w:eastAsia="仿宋"/>
                <w:sz w:val="21"/>
                <w:szCs w:val="21"/>
              </w:rPr>
              <w:t>11</w:t>
            </w:r>
            <w:r>
              <w:rPr>
                <w:rFonts w:eastAsia="仿宋"/>
                <w:sz w:val="21"/>
                <w:szCs w:val="21"/>
              </w:rPr>
              <w:t>个</w:t>
            </w:r>
          </w:p>
        </w:tc>
        <w:tc>
          <w:tcPr>
            <w:tcW w:w="1424" w:type="pct"/>
            <w:vAlign w:val="center"/>
          </w:tcPr>
          <w:p w14:paraId="754EB51C">
            <w:pPr>
              <w:adjustRightInd w:val="0"/>
              <w:snapToGrid w:val="0"/>
              <w:ind w:firstLine="0" w:firstLineChars="0"/>
              <w:jc w:val="center"/>
              <w:rPr>
                <w:rFonts w:eastAsia="仿宋"/>
                <w:sz w:val="21"/>
                <w:szCs w:val="21"/>
              </w:rPr>
            </w:pPr>
            <w:r>
              <w:rPr>
                <w:rFonts w:hint="eastAsia" w:eastAsia="仿宋"/>
                <w:sz w:val="21"/>
                <w:szCs w:val="21"/>
              </w:rPr>
              <w:t>车间</w:t>
            </w:r>
          </w:p>
        </w:tc>
      </w:tr>
    </w:tbl>
    <w:p w14:paraId="3DCAF417">
      <w:pPr>
        <w:pStyle w:val="4"/>
        <w:rPr>
          <w:rFonts w:eastAsia="仿宋"/>
        </w:rPr>
      </w:pPr>
      <w:bookmarkStart w:id="124" w:name="_Toc4799"/>
    </w:p>
    <w:p w14:paraId="2E02DAD8">
      <w:pPr>
        <w:pStyle w:val="4"/>
        <w:rPr>
          <w:rFonts w:eastAsia="仿宋"/>
          <w:lang w:val="zh-CN"/>
        </w:rPr>
      </w:pPr>
      <w:r>
        <w:rPr>
          <w:rFonts w:eastAsia="仿宋"/>
        </w:rPr>
        <w:t>9</w:t>
      </w:r>
      <w:r>
        <w:rPr>
          <w:rFonts w:eastAsia="仿宋"/>
          <w:lang w:val="zh-CN"/>
        </w:rPr>
        <w:t>.</w:t>
      </w:r>
      <w:r>
        <w:rPr>
          <w:rFonts w:eastAsia="仿宋"/>
        </w:rPr>
        <w:t>4</w:t>
      </w:r>
      <w:r>
        <w:rPr>
          <w:rFonts w:eastAsia="仿宋"/>
          <w:lang w:val="zh-CN"/>
        </w:rPr>
        <w:t xml:space="preserve"> 交通运输保障</w:t>
      </w:r>
      <w:bookmarkEnd w:id="124"/>
    </w:p>
    <w:p w14:paraId="3E925BB2">
      <w:pPr>
        <w:widowControl/>
        <w:ind w:firstLine="523"/>
        <w:jc w:val="left"/>
        <w:rPr>
          <w:rFonts w:eastAsia="仿宋_GB2312"/>
          <w:kern w:val="0"/>
          <w:szCs w:val="28"/>
        </w:rPr>
      </w:pPr>
      <w:bookmarkStart w:id="125" w:name="_Toc13473"/>
      <w:r>
        <w:rPr>
          <w:rFonts w:eastAsia="仿宋_GB2312"/>
          <w:kern w:val="0"/>
          <w:szCs w:val="28"/>
        </w:rPr>
        <w:t>应急车辆：公司的汽车配备专职驾驶员，随时可作应急之用。现有车辆情况如下：苏B</w:t>
      </w:r>
      <w:r>
        <w:rPr>
          <w:rFonts w:hint="eastAsia" w:eastAsia="仿宋_GB2312"/>
          <w:kern w:val="0"/>
          <w:szCs w:val="28"/>
        </w:rPr>
        <w:t>H6879 驾驶员 陈建达 13961632286</w:t>
      </w:r>
      <w:r>
        <w:rPr>
          <w:rFonts w:eastAsia="仿宋_GB2312"/>
          <w:kern w:val="0"/>
          <w:szCs w:val="28"/>
        </w:rPr>
        <w:t>。</w:t>
      </w:r>
    </w:p>
    <w:p w14:paraId="0FD4A398">
      <w:pPr>
        <w:widowControl/>
        <w:ind w:firstLine="523"/>
        <w:rPr>
          <w:rFonts w:eastAsia="仿宋_GB2312"/>
          <w:szCs w:val="28"/>
        </w:rPr>
      </w:pPr>
      <w:r>
        <w:rPr>
          <w:rFonts w:eastAsia="仿宋_GB2312"/>
          <w:szCs w:val="28"/>
        </w:rPr>
        <w:t>同时确保公司厂区内道路及厂区南面道路保持通畅，以便应急救援需要。</w:t>
      </w:r>
    </w:p>
    <w:p w14:paraId="6B94AF38">
      <w:pPr>
        <w:pStyle w:val="4"/>
        <w:rPr>
          <w:rFonts w:eastAsia="仿宋"/>
        </w:rPr>
      </w:pPr>
      <w:r>
        <w:rPr>
          <w:rFonts w:eastAsia="仿宋"/>
        </w:rPr>
        <w:t>9.5 应急队伍保障</w:t>
      </w:r>
      <w:bookmarkEnd w:id="125"/>
    </w:p>
    <w:p w14:paraId="4212EF9B">
      <w:pPr>
        <w:widowControl/>
        <w:ind w:firstLine="523"/>
        <w:rPr>
          <w:rFonts w:eastAsia="仿宋"/>
          <w:szCs w:val="28"/>
        </w:rPr>
      </w:pPr>
      <w:r>
        <w:rPr>
          <w:rFonts w:eastAsia="仿宋"/>
          <w:szCs w:val="28"/>
        </w:rPr>
        <w:t>单位互助体系：公司和</w:t>
      </w:r>
      <w:r>
        <w:rPr>
          <w:rFonts w:hint="eastAsia" w:eastAsia="仿宋"/>
          <w:szCs w:val="28"/>
        </w:rPr>
        <w:t>以下企业</w:t>
      </w:r>
      <w:r>
        <w:rPr>
          <w:rFonts w:eastAsia="仿宋"/>
          <w:szCs w:val="28"/>
        </w:rPr>
        <w:t>建立良好的应急互助关系，在重大事故发生后，能够相互支援。</w:t>
      </w:r>
    </w:p>
    <w:p w14:paraId="6B7ED550">
      <w:pPr>
        <w:ind w:firstLine="186" w:firstLineChars="71"/>
        <w:rPr>
          <w:rFonts w:eastAsia="仿宋_GB2312"/>
          <w:szCs w:val="28"/>
        </w:rPr>
      </w:pPr>
      <w:r>
        <w:rPr>
          <w:rFonts w:eastAsia="仿宋_GB2312"/>
          <w:szCs w:val="28"/>
        </w:rPr>
        <w:t>周边企业：江苏云蝠集团股份公司  0510-86321900</w:t>
      </w:r>
    </w:p>
    <w:p w14:paraId="7BCA4D41">
      <w:pPr>
        <w:ind w:firstLine="1496" w:firstLineChars="571"/>
        <w:rPr>
          <w:rFonts w:eastAsia="仿宋_GB2312"/>
          <w:szCs w:val="28"/>
        </w:rPr>
      </w:pPr>
      <w:r>
        <w:rPr>
          <w:rFonts w:eastAsia="仿宋_GB2312"/>
          <w:szCs w:val="28"/>
        </w:rPr>
        <w:t>无锡海江印染有限公司  0510-86321128</w:t>
      </w:r>
    </w:p>
    <w:p w14:paraId="1B02A5BC">
      <w:pPr>
        <w:widowControl/>
        <w:ind w:firstLine="523"/>
        <w:rPr>
          <w:rFonts w:eastAsia="仿宋"/>
          <w:szCs w:val="28"/>
        </w:rPr>
      </w:pPr>
      <w:r>
        <w:rPr>
          <w:rFonts w:eastAsia="仿宋"/>
          <w:szCs w:val="28"/>
        </w:rPr>
        <w:t>公共援助力量：企业还可以联系江阴市消防救援大队</w:t>
      </w:r>
      <w:r>
        <w:rPr>
          <w:rFonts w:hint="eastAsia" w:eastAsia="仿宋"/>
          <w:szCs w:val="28"/>
        </w:rPr>
        <w:t>、</w:t>
      </w:r>
      <w:r>
        <w:rPr>
          <w:rFonts w:eastAsia="仿宋"/>
          <w:szCs w:val="28"/>
        </w:rPr>
        <w:t>医院</w:t>
      </w:r>
      <w:r>
        <w:rPr>
          <w:rFonts w:hint="eastAsia" w:eastAsia="仿宋"/>
          <w:szCs w:val="28"/>
        </w:rPr>
        <w:t>、</w:t>
      </w:r>
      <w:r>
        <w:rPr>
          <w:rFonts w:eastAsia="仿宋"/>
          <w:szCs w:val="28"/>
        </w:rPr>
        <w:t>公安</w:t>
      </w:r>
      <w:r>
        <w:rPr>
          <w:rFonts w:hint="eastAsia" w:eastAsia="仿宋"/>
          <w:szCs w:val="28"/>
        </w:rPr>
        <w:t>、</w:t>
      </w:r>
      <w:r>
        <w:rPr>
          <w:rFonts w:eastAsia="仿宋"/>
          <w:szCs w:val="28"/>
        </w:rPr>
        <w:t>交通</w:t>
      </w:r>
      <w:r>
        <w:rPr>
          <w:rFonts w:hint="eastAsia" w:eastAsia="仿宋"/>
          <w:szCs w:val="28"/>
        </w:rPr>
        <w:t>、</w:t>
      </w:r>
      <w:r>
        <w:rPr>
          <w:rFonts w:eastAsia="仿宋"/>
          <w:szCs w:val="28"/>
        </w:rPr>
        <w:t>应急管理局以及各相关职能部门，请求救援力量</w:t>
      </w:r>
      <w:r>
        <w:rPr>
          <w:rFonts w:hint="eastAsia" w:eastAsia="仿宋"/>
          <w:szCs w:val="28"/>
        </w:rPr>
        <w:t>、</w:t>
      </w:r>
      <w:r>
        <w:rPr>
          <w:rFonts w:eastAsia="仿宋"/>
          <w:szCs w:val="28"/>
        </w:rPr>
        <w:t>设备的支持。</w:t>
      </w:r>
    </w:p>
    <w:p w14:paraId="4F9CDF29">
      <w:pPr>
        <w:widowControl/>
        <w:ind w:firstLine="523"/>
        <w:rPr>
          <w:rFonts w:eastAsia="仿宋_GB2312"/>
          <w:szCs w:val="28"/>
        </w:rPr>
      </w:pPr>
      <w:r>
        <w:rPr>
          <w:rFonts w:eastAsia="仿宋_GB2312"/>
          <w:szCs w:val="28"/>
        </w:rPr>
        <w:t>江阴市</w:t>
      </w:r>
      <w:r>
        <w:rPr>
          <w:rFonts w:hint="eastAsia" w:eastAsia="仿宋_GB2312"/>
          <w:szCs w:val="28"/>
        </w:rPr>
        <w:t>环境应急与事故调查中心</w:t>
      </w:r>
      <w:r>
        <w:rPr>
          <w:rFonts w:eastAsia="仿宋_GB2312"/>
          <w:szCs w:val="28"/>
        </w:rPr>
        <w:t>：86008100</w:t>
      </w:r>
    </w:p>
    <w:p w14:paraId="5029F4C5">
      <w:pPr>
        <w:widowControl/>
        <w:ind w:firstLine="523"/>
        <w:rPr>
          <w:rFonts w:eastAsia="仿宋_GB2312"/>
          <w:szCs w:val="28"/>
        </w:rPr>
      </w:pPr>
      <w:r>
        <w:rPr>
          <w:rFonts w:eastAsia="仿宋_GB2312"/>
          <w:szCs w:val="28"/>
        </w:rPr>
        <w:t>江阴市</w:t>
      </w:r>
      <w:r>
        <w:rPr>
          <w:rFonts w:hint="eastAsia" w:eastAsia="仿宋_GB2312"/>
          <w:szCs w:val="28"/>
        </w:rPr>
        <w:t>应急管理</w:t>
      </w:r>
      <w:r>
        <w:rPr>
          <w:rFonts w:eastAsia="仿宋_GB2312"/>
          <w:szCs w:val="28"/>
        </w:rPr>
        <w:t>局：86861136</w:t>
      </w:r>
    </w:p>
    <w:p w14:paraId="74A01157">
      <w:pPr>
        <w:widowControl/>
        <w:ind w:firstLine="523"/>
        <w:rPr>
          <w:rFonts w:eastAsia="仿宋_GB2312"/>
          <w:szCs w:val="28"/>
        </w:rPr>
      </w:pPr>
      <w:r>
        <w:rPr>
          <w:rFonts w:eastAsia="仿宋_GB2312"/>
          <w:szCs w:val="28"/>
        </w:rPr>
        <w:t>江阴市消防</w:t>
      </w:r>
      <w:r>
        <w:rPr>
          <w:rFonts w:hint="eastAsia" w:eastAsia="仿宋_GB2312"/>
          <w:szCs w:val="28"/>
        </w:rPr>
        <w:t>救援</w:t>
      </w:r>
      <w:r>
        <w:rPr>
          <w:rFonts w:eastAsia="仿宋_GB2312"/>
          <w:szCs w:val="28"/>
        </w:rPr>
        <w:t>大队：119</w:t>
      </w:r>
    </w:p>
    <w:p w14:paraId="3BC62666">
      <w:pPr>
        <w:widowControl/>
        <w:ind w:firstLine="523"/>
        <w:rPr>
          <w:rFonts w:eastAsia="仿宋_GB2312"/>
          <w:szCs w:val="28"/>
        </w:rPr>
      </w:pPr>
      <w:r>
        <w:rPr>
          <w:rFonts w:hint="eastAsia" w:eastAsia="仿宋_GB2312"/>
          <w:szCs w:val="28"/>
        </w:rPr>
        <w:t>无锡市</w:t>
      </w:r>
      <w:r>
        <w:rPr>
          <w:rFonts w:eastAsia="仿宋_GB2312"/>
          <w:szCs w:val="28"/>
        </w:rPr>
        <w:t>江阴</w:t>
      </w:r>
      <w:r>
        <w:rPr>
          <w:rFonts w:hint="eastAsia" w:eastAsia="仿宋_GB2312"/>
          <w:szCs w:val="28"/>
        </w:rPr>
        <w:t>生态环境</w:t>
      </w:r>
      <w:r>
        <w:rPr>
          <w:rFonts w:eastAsia="仿宋_GB2312"/>
          <w:szCs w:val="28"/>
        </w:rPr>
        <w:t>局：</w:t>
      </w:r>
      <w:r>
        <w:rPr>
          <w:rFonts w:hint="eastAsia" w:eastAsia="仿宋_GB2312"/>
          <w:szCs w:val="28"/>
        </w:rPr>
        <w:t>80612369</w:t>
      </w:r>
    </w:p>
    <w:p w14:paraId="3BBBF132">
      <w:pPr>
        <w:widowControl/>
        <w:ind w:firstLine="523"/>
        <w:rPr>
          <w:rFonts w:eastAsia="仿宋_GB2312"/>
          <w:szCs w:val="28"/>
        </w:rPr>
      </w:pPr>
      <w:r>
        <w:rPr>
          <w:rFonts w:eastAsia="仿宋_GB2312"/>
          <w:szCs w:val="28"/>
        </w:rPr>
        <w:t>江阴市人民医院：86895132、“120”急救中心</w:t>
      </w:r>
    </w:p>
    <w:p w14:paraId="3420D259">
      <w:pPr>
        <w:widowControl/>
        <w:ind w:firstLine="523"/>
        <w:jc w:val="left"/>
        <w:rPr>
          <w:rFonts w:eastAsia="仿宋"/>
          <w:kern w:val="0"/>
          <w:szCs w:val="28"/>
        </w:rPr>
      </w:pPr>
      <w:r>
        <w:rPr>
          <w:rFonts w:eastAsia="仿宋"/>
          <w:kern w:val="0"/>
          <w:szCs w:val="28"/>
        </w:rPr>
        <w:t>(1)坚持科学的事故处理态度，加强对突发事件发生原因</w:t>
      </w:r>
      <w:r>
        <w:rPr>
          <w:rFonts w:hint="eastAsia" w:eastAsia="仿宋"/>
          <w:kern w:val="0"/>
          <w:szCs w:val="28"/>
        </w:rPr>
        <w:t>、</w:t>
      </w:r>
      <w:r>
        <w:rPr>
          <w:rFonts w:eastAsia="仿宋"/>
          <w:kern w:val="0"/>
          <w:szCs w:val="28"/>
        </w:rPr>
        <w:t>规律及其应急措施的研究，不断吸取教训，总结经验</w:t>
      </w:r>
      <w:r>
        <w:rPr>
          <w:rFonts w:hint="eastAsia" w:eastAsia="仿宋"/>
          <w:kern w:val="0"/>
          <w:szCs w:val="28"/>
        </w:rPr>
        <w:t>、</w:t>
      </w:r>
      <w:r>
        <w:rPr>
          <w:rFonts w:eastAsia="仿宋"/>
          <w:kern w:val="0"/>
          <w:szCs w:val="28"/>
        </w:rPr>
        <w:t>摸索规律，增强环境应急预案的科学性</w:t>
      </w:r>
      <w:r>
        <w:rPr>
          <w:rFonts w:hint="eastAsia" w:eastAsia="仿宋"/>
          <w:kern w:val="0"/>
          <w:szCs w:val="28"/>
        </w:rPr>
        <w:t>、</w:t>
      </w:r>
      <w:r>
        <w:rPr>
          <w:rFonts w:eastAsia="仿宋"/>
          <w:kern w:val="0"/>
          <w:szCs w:val="28"/>
        </w:rPr>
        <w:t>实效性和可操作性。</w:t>
      </w:r>
    </w:p>
    <w:p w14:paraId="6A32693C">
      <w:pPr>
        <w:widowControl/>
        <w:ind w:firstLine="523"/>
        <w:jc w:val="left"/>
        <w:rPr>
          <w:rFonts w:eastAsia="仿宋"/>
          <w:kern w:val="0"/>
          <w:szCs w:val="28"/>
        </w:rPr>
      </w:pPr>
      <w:r>
        <w:rPr>
          <w:rFonts w:eastAsia="仿宋"/>
          <w:kern w:val="0"/>
          <w:szCs w:val="28"/>
        </w:rPr>
        <w:t>(2)充分依靠公司工程技术人员和一线技术骨干，邀集同行业与相关专业的专家形成公司应对突发事件的过硬</w:t>
      </w:r>
      <w:r>
        <w:rPr>
          <w:rFonts w:hint="eastAsia" w:eastAsia="仿宋"/>
          <w:kern w:val="0"/>
          <w:szCs w:val="28"/>
        </w:rPr>
        <w:t>、</w:t>
      </w:r>
      <w:r>
        <w:rPr>
          <w:rFonts w:eastAsia="仿宋"/>
          <w:kern w:val="0"/>
          <w:szCs w:val="28"/>
        </w:rPr>
        <w:t>快速技术队伍。</w:t>
      </w:r>
    </w:p>
    <w:p w14:paraId="2AFC18E3">
      <w:pPr>
        <w:widowControl/>
        <w:ind w:firstLine="523"/>
        <w:jc w:val="left"/>
        <w:rPr>
          <w:rFonts w:eastAsia="仿宋"/>
          <w:kern w:val="0"/>
          <w:szCs w:val="28"/>
        </w:rPr>
      </w:pPr>
      <w:r>
        <w:rPr>
          <w:rFonts w:eastAsia="仿宋"/>
          <w:kern w:val="0"/>
          <w:szCs w:val="28"/>
        </w:rPr>
        <w:t>(3)依托专业技术咨询公司，编制环境突发事件应急预案，并不断改进完善，使事故预防常备不懈机制化。</w:t>
      </w:r>
    </w:p>
    <w:p w14:paraId="24537A22">
      <w:pPr>
        <w:pStyle w:val="4"/>
        <w:rPr>
          <w:rFonts w:eastAsia="仿宋"/>
        </w:rPr>
      </w:pPr>
      <w:bookmarkStart w:id="126" w:name="_Toc20215"/>
      <w:r>
        <w:rPr>
          <w:rFonts w:eastAsia="仿宋"/>
        </w:rPr>
        <w:t>9.6 通信与信息保障</w:t>
      </w:r>
      <w:bookmarkEnd w:id="126"/>
    </w:p>
    <w:p w14:paraId="318130A3">
      <w:pPr>
        <w:widowControl/>
        <w:ind w:firstLine="523"/>
        <w:rPr>
          <w:rFonts w:eastAsia="仿宋"/>
          <w:b/>
          <w:kern w:val="0"/>
          <w:szCs w:val="28"/>
        </w:rPr>
      </w:pPr>
      <w:r>
        <w:rPr>
          <w:rFonts w:eastAsia="仿宋_GB2312"/>
          <w:kern w:val="0"/>
          <w:szCs w:val="28"/>
        </w:rPr>
        <w:t>应急指挥组及各成员必须24小时开通个人手机（联系人及联系方式详见附件），配备必要的有线</w:t>
      </w:r>
      <w:r>
        <w:rPr>
          <w:rFonts w:hint="eastAsia" w:eastAsia="仿宋_GB2312"/>
          <w:kern w:val="0"/>
          <w:szCs w:val="28"/>
        </w:rPr>
        <w:t>、</w:t>
      </w:r>
      <w:r>
        <w:rPr>
          <w:rFonts w:eastAsia="仿宋_GB2312"/>
          <w:kern w:val="0"/>
          <w:szCs w:val="28"/>
        </w:rPr>
        <w:t>无线通信器材，值班电话保持24小时通畅，节假日必须安排人员值班。要充分发挥信息网络系统的作用，确保应急时能够统一调动有关人员</w:t>
      </w:r>
      <w:r>
        <w:rPr>
          <w:rFonts w:hint="eastAsia" w:eastAsia="仿宋_GB2312"/>
          <w:kern w:val="0"/>
          <w:szCs w:val="28"/>
        </w:rPr>
        <w:t>、</w:t>
      </w:r>
      <w:r>
        <w:rPr>
          <w:rFonts w:eastAsia="仿宋_GB2312"/>
          <w:kern w:val="0"/>
          <w:szCs w:val="28"/>
        </w:rPr>
        <w:t>物资迅速到位。</w:t>
      </w:r>
    </w:p>
    <w:p w14:paraId="44339F3A">
      <w:pPr>
        <w:pStyle w:val="3"/>
        <w:spacing w:before="1114" w:after="1114"/>
        <w:ind w:firstLine="606"/>
        <w:rPr>
          <w:rFonts w:eastAsia="仿宋"/>
          <w:kern w:val="0"/>
        </w:rPr>
      </w:pPr>
      <w:r>
        <w:rPr>
          <w:rFonts w:eastAsia="仿宋"/>
          <w:kern w:val="0"/>
        </w:rPr>
        <w:br w:type="page"/>
      </w:r>
      <w:bookmarkStart w:id="127" w:name="_Toc22642"/>
      <w:r>
        <w:rPr>
          <w:rFonts w:eastAsia="仿宋"/>
          <w:kern w:val="0"/>
        </w:rPr>
        <w:t>10 预案的管理</w:t>
      </w:r>
      <w:bookmarkEnd w:id="127"/>
    </w:p>
    <w:p w14:paraId="0B704EE3">
      <w:pPr>
        <w:pStyle w:val="4"/>
        <w:rPr>
          <w:rFonts w:eastAsia="仿宋"/>
        </w:rPr>
      </w:pPr>
      <w:bookmarkStart w:id="128" w:name="_Toc26936"/>
      <w:r>
        <w:rPr>
          <w:rFonts w:eastAsia="仿宋"/>
        </w:rPr>
        <w:t>10.1 预案的培训</w:t>
      </w:r>
      <w:bookmarkEnd w:id="128"/>
    </w:p>
    <w:p w14:paraId="6E8F13A2">
      <w:pPr>
        <w:pStyle w:val="65"/>
        <w:ind w:firstLine="526"/>
        <w:rPr>
          <w:rFonts w:eastAsia="仿宋"/>
        </w:rPr>
      </w:pPr>
      <w:bookmarkStart w:id="129" w:name="_Toc19253"/>
      <w:r>
        <w:rPr>
          <w:rFonts w:eastAsia="仿宋"/>
        </w:rPr>
        <w:t>10.1.1 应急救援指挥组成员的培训</w:t>
      </w:r>
      <w:bookmarkEnd w:id="129"/>
    </w:p>
    <w:p w14:paraId="01F11E66">
      <w:pPr>
        <w:pStyle w:val="59"/>
        <w:widowControl/>
        <w:ind w:firstLine="523"/>
        <w:rPr>
          <w:rFonts w:ascii="Times New Roman" w:hAnsi="Times New Roman" w:eastAsia="仿宋" w:cs="Times New Roman"/>
          <w:szCs w:val="28"/>
        </w:rPr>
      </w:pPr>
      <w:r>
        <w:rPr>
          <w:rFonts w:ascii="Times New Roman" w:hAnsi="Times New Roman" w:eastAsia="仿宋" w:cs="Times New Roman"/>
          <w:szCs w:val="28"/>
        </w:rPr>
        <w:t>本预案制订实施后，所有应急救援指挥组成员，各专业救援队成员应认真学习本预案内容，明确在救援现场所担负的责任和义务。由应急救援领导小组和救援专业队成员每半年组织一次应急培训，主要培训内容：</w:t>
      </w:r>
    </w:p>
    <w:p w14:paraId="1A27DBF0">
      <w:pPr>
        <w:pStyle w:val="59"/>
        <w:widowControl/>
        <w:ind w:firstLine="523"/>
        <w:rPr>
          <w:rFonts w:ascii="Times New Roman" w:hAnsi="Times New Roman" w:eastAsia="仿宋" w:cs="Times New Roman"/>
          <w:szCs w:val="28"/>
        </w:rPr>
      </w:pPr>
      <w:r>
        <w:rPr>
          <w:rFonts w:ascii="Times New Roman" w:hAnsi="Times New Roman" w:eastAsia="仿宋" w:cs="Times New Roman"/>
          <w:szCs w:val="28"/>
        </w:rPr>
        <w:t>(1)熟悉</w:t>
      </w:r>
      <w:r>
        <w:rPr>
          <w:rFonts w:hint="eastAsia" w:ascii="Times New Roman" w:hAnsi="Times New Roman" w:eastAsia="仿宋" w:cs="Times New Roman"/>
          <w:szCs w:val="28"/>
        </w:rPr>
        <w:t>、</w:t>
      </w:r>
      <w:r>
        <w:rPr>
          <w:rFonts w:ascii="Times New Roman" w:hAnsi="Times New Roman" w:eastAsia="仿宋" w:cs="Times New Roman"/>
          <w:szCs w:val="28"/>
        </w:rPr>
        <w:t>掌握事故应急救援预案内容，明确自己的分工，业务熟练，使之成为重大事故应急救援的骨干力量；</w:t>
      </w:r>
    </w:p>
    <w:p w14:paraId="062D5877">
      <w:pPr>
        <w:pStyle w:val="59"/>
        <w:widowControl/>
        <w:ind w:firstLine="523"/>
        <w:rPr>
          <w:rFonts w:ascii="Times New Roman" w:hAnsi="Times New Roman" w:eastAsia="仿宋" w:cs="Times New Roman"/>
          <w:szCs w:val="28"/>
        </w:rPr>
      </w:pPr>
      <w:r>
        <w:rPr>
          <w:rFonts w:ascii="Times New Roman" w:hAnsi="Times New Roman" w:eastAsia="仿宋" w:cs="Times New Roman"/>
          <w:szCs w:val="28"/>
        </w:rPr>
        <w:t>(2)熟练使用各种防范装置和用具；</w:t>
      </w:r>
    </w:p>
    <w:p w14:paraId="14A78248">
      <w:pPr>
        <w:pStyle w:val="59"/>
        <w:widowControl/>
        <w:ind w:firstLine="523"/>
        <w:rPr>
          <w:rFonts w:ascii="Times New Roman" w:hAnsi="Times New Roman" w:eastAsia="仿宋" w:cs="Times New Roman"/>
          <w:szCs w:val="28"/>
        </w:rPr>
      </w:pPr>
      <w:r>
        <w:rPr>
          <w:rFonts w:ascii="Times New Roman" w:hAnsi="Times New Roman" w:eastAsia="仿宋" w:cs="Times New Roman"/>
          <w:szCs w:val="28"/>
        </w:rPr>
        <w:t>(3)掌握开展事故现场抢救</w:t>
      </w:r>
      <w:r>
        <w:rPr>
          <w:rFonts w:hint="eastAsia" w:ascii="Times New Roman" w:hAnsi="Times New Roman" w:eastAsia="仿宋" w:cs="Times New Roman"/>
          <w:szCs w:val="28"/>
        </w:rPr>
        <w:t>、</w:t>
      </w:r>
      <w:r>
        <w:rPr>
          <w:rFonts w:ascii="Times New Roman" w:hAnsi="Times New Roman" w:eastAsia="仿宋" w:cs="Times New Roman"/>
          <w:szCs w:val="28"/>
        </w:rPr>
        <w:t>救援及事故处理的措施；</w:t>
      </w:r>
    </w:p>
    <w:p w14:paraId="793DCEB5">
      <w:pPr>
        <w:pStyle w:val="59"/>
        <w:widowControl/>
        <w:ind w:firstLine="523"/>
        <w:rPr>
          <w:rFonts w:ascii="Times New Roman" w:hAnsi="Times New Roman" w:eastAsia="仿宋" w:cs="Times New Roman"/>
          <w:szCs w:val="28"/>
        </w:rPr>
      </w:pPr>
      <w:r>
        <w:rPr>
          <w:rFonts w:ascii="Times New Roman" w:hAnsi="Times New Roman" w:eastAsia="仿宋" w:cs="Times New Roman"/>
          <w:szCs w:val="28"/>
        </w:rPr>
        <w:t>(4)懂得事故现场自我防范及监护，清楚人员疏散撤离方案</w:t>
      </w:r>
      <w:r>
        <w:rPr>
          <w:rFonts w:hint="eastAsia" w:ascii="Times New Roman" w:hAnsi="Times New Roman" w:eastAsia="仿宋" w:cs="Times New Roman"/>
          <w:szCs w:val="28"/>
        </w:rPr>
        <w:t>、</w:t>
      </w:r>
      <w:r>
        <w:rPr>
          <w:rFonts w:ascii="Times New Roman" w:hAnsi="Times New Roman" w:eastAsia="仿宋" w:cs="Times New Roman"/>
          <w:szCs w:val="28"/>
        </w:rPr>
        <w:t>路径。</w:t>
      </w:r>
    </w:p>
    <w:p w14:paraId="532FEBB1">
      <w:pPr>
        <w:pStyle w:val="65"/>
        <w:ind w:firstLine="526"/>
        <w:rPr>
          <w:rFonts w:eastAsia="仿宋"/>
        </w:rPr>
      </w:pPr>
      <w:bookmarkStart w:id="130" w:name="_Toc21636"/>
      <w:r>
        <w:rPr>
          <w:rFonts w:eastAsia="仿宋"/>
        </w:rPr>
        <w:t>10.1.2 员工的培训</w:t>
      </w:r>
      <w:bookmarkEnd w:id="130"/>
    </w:p>
    <w:p w14:paraId="7071BB8A">
      <w:pPr>
        <w:pStyle w:val="59"/>
        <w:widowControl/>
        <w:ind w:firstLine="523"/>
        <w:rPr>
          <w:rFonts w:ascii="Times New Roman" w:hAnsi="Times New Roman" w:eastAsia="仿宋" w:cs="Times New Roman"/>
          <w:szCs w:val="28"/>
        </w:rPr>
      </w:pPr>
      <w:r>
        <w:rPr>
          <w:rFonts w:ascii="Times New Roman" w:hAnsi="Times New Roman" w:eastAsia="仿宋" w:cs="Times New Roman"/>
          <w:szCs w:val="28"/>
        </w:rPr>
        <w:t>员工应急响应的培训，结合每年组织的安全技术知识培训一并进行，每年不少于2次，主要培训内容：</w:t>
      </w:r>
    </w:p>
    <w:p w14:paraId="56349FF5">
      <w:pPr>
        <w:pStyle w:val="59"/>
        <w:widowControl/>
        <w:ind w:firstLine="523"/>
        <w:rPr>
          <w:rFonts w:ascii="Times New Roman" w:hAnsi="Times New Roman" w:eastAsia="仿宋" w:cs="Times New Roman"/>
          <w:szCs w:val="28"/>
        </w:rPr>
      </w:pPr>
      <w:r>
        <w:rPr>
          <w:rFonts w:ascii="Times New Roman" w:hAnsi="Times New Roman" w:eastAsia="仿宋" w:cs="Times New Roman"/>
          <w:szCs w:val="28"/>
        </w:rPr>
        <w:t>(1)企业环保安全生产规章制度</w:t>
      </w:r>
      <w:r>
        <w:rPr>
          <w:rFonts w:hint="eastAsia" w:ascii="Times New Roman" w:hAnsi="Times New Roman" w:eastAsia="仿宋" w:cs="Times New Roman"/>
          <w:szCs w:val="28"/>
        </w:rPr>
        <w:t>、</w:t>
      </w:r>
      <w:r>
        <w:rPr>
          <w:rFonts w:ascii="Times New Roman" w:hAnsi="Times New Roman" w:eastAsia="仿宋" w:cs="Times New Roman"/>
          <w:szCs w:val="28"/>
        </w:rPr>
        <w:t>安全操作规程；</w:t>
      </w:r>
    </w:p>
    <w:p w14:paraId="3BE9598A">
      <w:pPr>
        <w:pStyle w:val="59"/>
        <w:widowControl/>
        <w:ind w:firstLine="523"/>
        <w:rPr>
          <w:rFonts w:ascii="Times New Roman" w:hAnsi="Times New Roman" w:eastAsia="仿宋" w:cs="Times New Roman"/>
          <w:szCs w:val="28"/>
        </w:rPr>
      </w:pPr>
      <w:r>
        <w:rPr>
          <w:rFonts w:ascii="Times New Roman" w:hAnsi="Times New Roman" w:eastAsia="仿宋" w:cs="Times New Roman"/>
          <w:szCs w:val="28"/>
        </w:rPr>
        <w:t>(2)防毒的基本知识，防范设施的维护管理和防范措施的应用；</w:t>
      </w:r>
    </w:p>
    <w:p w14:paraId="021CCD51">
      <w:pPr>
        <w:pStyle w:val="59"/>
        <w:widowControl/>
        <w:ind w:firstLine="523"/>
        <w:rPr>
          <w:rFonts w:ascii="Times New Roman" w:hAnsi="Times New Roman" w:eastAsia="仿宋" w:cs="Times New Roman"/>
          <w:szCs w:val="28"/>
        </w:rPr>
      </w:pPr>
      <w:r>
        <w:rPr>
          <w:rFonts w:ascii="Times New Roman" w:hAnsi="Times New Roman" w:eastAsia="仿宋" w:cs="Times New Roman"/>
          <w:szCs w:val="28"/>
        </w:rPr>
        <w:t>(3)生产过程中异常情况的排除，处理方法；</w:t>
      </w:r>
    </w:p>
    <w:p w14:paraId="25FD4929">
      <w:pPr>
        <w:pStyle w:val="59"/>
        <w:widowControl/>
        <w:ind w:firstLine="523"/>
        <w:rPr>
          <w:rFonts w:ascii="Times New Roman" w:hAnsi="Times New Roman" w:eastAsia="仿宋" w:cs="Times New Roman"/>
          <w:szCs w:val="28"/>
        </w:rPr>
      </w:pPr>
      <w:r>
        <w:rPr>
          <w:rFonts w:ascii="Times New Roman" w:hAnsi="Times New Roman" w:eastAsia="仿宋" w:cs="Times New Roman"/>
          <w:szCs w:val="28"/>
        </w:rPr>
        <w:t>(4)事故发生后如何开展自救和互救；</w:t>
      </w:r>
    </w:p>
    <w:p w14:paraId="00EC6E3C">
      <w:pPr>
        <w:pStyle w:val="59"/>
        <w:widowControl/>
        <w:ind w:firstLine="523"/>
        <w:rPr>
          <w:rFonts w:ascii="Times New Roman" w:hAnsi="Times New Roman" w:eastAsia="仿宋" w:cs="Times New Roman"/>
          <w:szCs w:val="28"/>
        </w:rPr>
      </w:pPr>
      <w:r>
        <w:rPr>
          <w:rFonts w:ascii="Times New Roman" w:hAnsi="Times New Roman" w:eastAsia="仿宋" w:cs="Times New Roman"/>
          <w:szCs w:val="28"/>
        </w:rPr>
        <w:t>(5)事故发生后报警</w:t>
      </w:r>
      <w:r>
        <w:rPr>
          <w:rFonts w:hint="eastAsia" w:ascii="Times New Roman" w:hAnsi="Times New Roman" w:eastAsia="仿宋" w:cs="Times New Roman"/>
          <w:szCs w:val="28"/>
        </w:rPr>
        <w:t>、</w:t>
      </w:r>
      <w:r>
        <w:rPr>
          <w:rFonts w:ascii="Times New Roman" w:hAnsi="Times New Roman" w:eastAsia="仿宋" w:cs="Times New Roman"/>
          <w:szCs w:val="28"/>
        </w:rPr>
        <w:t>撤离和疏散的方法。</w:t>
      </w:r>
    </w:p>
    <w:p w14:paraId="094DB118">
      <w:pPr>
        <w:pStyle w:val="59"/>
        <w:widowControl/>
        <w:ind w:firstLine="523"/>
        <w:rPr>
          <w:rFonts w:ascii="Times New Roman" w:hAnsi="Times New Roman" w:eastAsia="仿宋" w:cs="Times New Roman"/>
          <w:szCs w:val="28"/>
        </w:rPr>
      </w:pPr>
    </w:p>
    <w:p w14:paraId="048F892A">
      <w:pPr>
        <w:pStyle w:val="4"/>
        <w:rPr>
          <w:rFonts w:eastAsia="仿宋"/>
        </w:rPr>
      </w:pPr>
      <w:bookmarkStart w:id="131" w:name="_Toc9774"/>
      <w:r>
        <w:rPr>
          <w:rFonts w:eastAsia="仿宋"/>
        </w:rPr>
        <w:t>10.2演练</w:t>
      </w:r>
      <w:bookmarkEnd w:id="131"/>
    </w:p>
    <w:p w14:paraId="118DCC04">
      <w:pPr>
        <w:pStyle w:val="65"/>
        <w:ind w:firstLine="526"/>
        <w:rPr>
          <w:rFonts w:eastAsia="仿宋"/>
        </w:rPr>
      </w:pPr>
      <w:bookmarkStart w:id="132" w:name="_Toc13850"/>
      <w:r>
        <w:rPr>
          <w:rFonts w:eastAsia="仿宋"/>
        </w:rPr>
        <w:t>10.2.1 演练分类及内容</w:t>
      </w:r>
      <w:bookmarkEnd w:id="132"/>
    </w:p>
    <w:p w14:paraId="07D876AF">
      <w:pPr>
        <w:widowControl/>
        <w:tabs>
          <w:tab w:val="left" w:pos="360"/>
        </w:tabs>
        <w:ind w:firstLine="523"/>
        <w:rPr>
          <w:rFonts w:eastAsia="仿宋"/>
          <w:bCs/>
          <w:szCs w:val="28"/>
        </w:rPr>
      </w:pPr>
      <w:r>
        <w:rPr>
          <w:rFonts w:eastAsia="仿宋"/>
          <w:szCs w:val="28"/>
        </w:rPr>
        <w:t>(1)</w:t>
      </w:r>
      <w:r>
        <w:rPr>
          <w:rFonts w:eastAsia="仿宋"/>
          <w:bCs/>
          <w:szCs w:val="28"/>
        </w:rPr>
        <w:t>演练分类</w:t>
      </w:r>
    </w:p>
    <w:p w14:paraId="164DBC68">
      <w:pPr>
        <w:widowControl/>
        <w:tabs>
          <w:tab w:val="left" w:pos="360"/>
        </w:tabs>
        <w:ind w:firstLine="523"/>
        <w:rPr>
          <w:rFonts w:eastAsia="仿宋"/>
          <w:bCs/>
          <w:szCs w:val="28"/>
        </w:rPr>
      </w:pPr>
      <w:r>
        <w:rPr>
          <w:rFonts w:eastAsia="仿宋"/>
          <w:bCs/>
          <w:szCs w:val="28"/>
        </w:rPr>
        <w:t>①综合演练：由应急救援指挥组按应急救援预案要求，开展全面演练；</w:t>
      </w:r>
    </w:p>
    <w:p w14:paraId="3F418CAE">
      <w:pPr>
        <w:widowControl/>
        <w:tabs>
          <w:tab w:val="left" w:pos="360"/>
        </w:tabs>
        <w:ind w:firstLine="523"/>
        <w:rPr>
          <w:rFonts w:eastAsia="仿宋"/>
          <w:bCs/>
          <w:szCs w:val="28"/>
        </w:rPr>
      </w:pPr>
      <w:r>
        <w:rPr>
          <w:rFonts w:eastAsia="仿宋"/>
          <w:bCs/>
          <w:szCs w:val="28"/>
        </w:rPr>
        <w:t>②单项演练：由各小组各自开展的应急救援任务中的单项科目的演练。</w:t>
      </w:r>
    </w:p>
    <w:p w14:paraId="50BEB575">
      <w:pPr>
        <w:widowControl/>
        <w:tabs>
          <w:tab w:val="left" w:pos="360"/>
        </w:tabs>
        <w:ind w:firstLine="523"/>
        <w:rPr>
          <w:rFonts w:eastAsia="仿宋"/>
          <w:bCs/>
          <w:szCs w:val="28"/>
        </w:rPr>
      </w:pPr>
      <w:r>
        <w:rPr>
          <w:rFonts w:eastAsia="仿宋"/>
          <w:bCs/>
          <w:szCs w:val="28"/>
        </w:rPr>
        <w:t>(2)演练内容</w:t>
      </w:r>
    </w:p>
    <w:p w14:paraId="3F441B2D">
      <w:pPr>
        <w:widowControl/>
        <w:tabs>
          <w:tab w:val="left" w:pos="360"/>
        </w:tabs>
        <w:ind w:firstLine="523"/>
        <w:rPr>
          <w:rFonts w:eastAsia="仿宋"/>
          <w:bCs/>
          <w:szCs w:val="28"/>
        </w:rPr>
      </w:pPr>
      <w:r>
        <w:rPr>
          <w:rFonts w:eastAsia="仿宋"/>
          <w:bCs/>
          <w:szCs w:val="28"/>
        </w:rPr>
        <w:t>①事故发生的应急处置；</w:t>
      </w:r>
    </w:p>
    <w:p w14:paraId="32D366BD">
      <w:pPr>
        <w:widowControl/>
        <w:tabs>
          <w:tab w:val="left" w:pos="360"/>
        </w:tabs>
        <w:ind w:firstLine="523"/>
        <w:rPr>
          <w:rFonts w:eastAsia="仿宋"/>
          <w:bCs/>
          <w:szCs w:val="28"/>
        </w:rPr>
      </w:pPr>
      <w:r>
        <w:rPr>
          <w:rFonts w:eastAsia="仿宋"/>
          <w:bCs/>
          <w:szCs w:val="28"/>
        </w:rPr>
        <w:t>②消防器材的使用；</w:t>
      </w:r>
    </w:p>
    <w:p w14:paraId="73192EE2">
      <w:pPr>
        <w:widowControl/>
        <w:tabs>
          <w:tab w:val="left" w:pos="360"/>
        </w:tabs>
        <w:ind w:firstLine="523"/>
        <w:rPr>
          <w:rFonts w:eastAsia="仿宋"/>
          <w:bCs/>
          <w:szCs w:val="28"/>
        </w:rPr>
      </w:pPr>
      <w:r>
        <w:rPr>
          <w:rFonts w:eastAsia="仿宋"/>
          <w:bCs/>
          <w:szCs w:val="28"/>
        </w:rPr>
        <w:t>③通信及报警讯号联络；</w:t>
      </w:r>
    </w:p>
    <w:p w14:paraId="28288638">
      <w:pPr>
        <w:widowControl/>
        <w:tabs>
          <w:tab w:val="left" w:pos="360"/>
        </w:tabs>
        <w:ind w:firstLine="523"/>
        <w:rPr>
          <w:rFonts w:eastAsia="仿宋"/>
          <w:bCs/>
          <w:szCs w:val="28"/>
        </w:rPr>
      </w:pPr>
      <w:r>
        <w:rPr>
          <w:rFonts w:eastAsia="仿宋"/>
          <w:bCs/>
          <w:szCs w:val="28"/>
        </w:rPr>
        <w:t>④消毒及洗消处理；</w:t>
      </w:r>
    </w:p>
    <w:p w14:paraId="35B1DE66">
      <w:pPr>
        <w:widowControl/>
        <w:tabs>
          <w:tab w:val="left" w:pos="360"/>
        </w:tabs>
        <w:ind w:firstLine="523"/>
        <w:rPr>
          <w:rFonts w:eastAsia="仿宋"/>
          <w:bCs/>
          <w:szCs w:val="28"/>
        </w:rPr>
      </w:pPr>
      <w:r>
        <w:rPr>
          <w:rFonts w:eastAsia="仿宋"/>
          <w:bCs/>
          <w:szCs w:val="28"/>
        </w:rPr>
        <w:t>⑤急救及医疗；</w:t>
      </w:r>
    </w:p>
    <w:p w14:paraId="03ADB08C">
      <w:pPr>
        <w:widowControl/>
        <w:tabs>
          <w:tab w:val="left" w:pos="360"/>
        </w:tabs>
        <w:ind w:firstLine="523"/>
        <w:rPr>
          <w:rFonts w:eastAsia="仿宋"/>
          <w:bCs/>
          <w:szCs w:val="28"/>
        </w:rPr>
      </w:pPr>
      <w:r>
        <w:rPr>
          <w:rFonts w:eastAsia="仿宋"/>
          <w:bCs/>
          <w:szCs w:val="28"/>
        </w:rPr>
        <w:t>⑥防护指导：包括专业人员的个人防护及员工的自我防护；</w:t>
      </w:r>
    </w:p>
    <w:p w14:paraId="395A94E5">
      <w:pPr>
        <w:widowControl/>
        <w:tabs>
          <w:tab w:val="left" w:pos="360"/>
        </w:tabs>
        <w:ind w:firstLine="523"/>
        <w:rPr>
          <w:rFonts w:eastAsia="仿宋"/>
          <w:bCs/>
          <w:szCs w:val="28"/>
        </w:rPr>
      </w:pPr>
      <w:r>
        <w:rPr>
          <w:rFonts w:eastAsia="仿宋"/>
          <w:bCs/>
          <w:szCs w:val="28"/>
        </w:rPr>
        <w:t>⑦标志设置警戒范围人员控制，厂内交通控制及管理；</w:t>
      </w:r>
    </w:p>
    <w:p w14:paraId="630EEB35">
      <w:pPr>
        <w:widowControl/>
        <w:tabs>
          <w:tab w:val="left" w:pos="360"/>
        </w:tabs>
        <w:ind w:firstLine="523"/>
        <w:rPr>
          <w:rFonts w:eastAsia="仿宋"/>
          <w:bCs/>
          <w:szCs w:val="28"/>
        </w:rPr>
      </w:pPr>
      <w:r>
        <w:rPr>
          <w:rFonts w:eastAsia="仿宋"/>
          <w:bCs/>
          <w:szCs w:val="28"/>
        </w:rPr>
        <w:t>⑧事故区域内人员的疏散撤离及人员清查；</w:t>
      </w:r>
    </w:p>
    <w:p w14:paraId="4E623E2C">
      <w:pPr>
        <w:ind w:firstLine="523"/>
        <w:rPr>
          <w:rFonts w:eastAsia="仿宋"/>
        </w:rPr>
      </w:pPr>
      <w:r>
        <w:rPr>
          <w:rFonts w:eastAsia="仿宋"/>
        </w:rPr>
        <w:t>⑨事故的善后工作。</w:t>
      </w:r>
    </w:p>
    <w:p w14:paraId="29F809BC">
      <w:pPr>
        <w:pStyle w:val="65"/>
        <w:ind w:firstLine="526"/>
        <w:rPr>
          <w:rFonts w:eastAsia="仿宋"/>
        </w:rPr>
      </w:pPr>
      <w:bookmarkStart w:id="133" w:name="_Toc20108"/>
      <w:r>
        <w:rPr>
          <w:rFonts w:eastAsia="仿宋"/>
        </w:rPr>
        <w:t>10.2.2 演练范围与频次</w:t>
      </w:r>
      <w:bookmarkEnd w:id="133"/>
    </w:p>
    <w:p w14:paraId="2B9A2C6B">
      <w:pPr>
        <w:widowControl/>
        <w:tabs>
          <w:tab w:val="left" w:pos="360"/>
        </w:tabs>
        <w:ind w:firstLine="523"/>
        <w:rPr>
          <w:rFonts w:eastAsia="仿宋"/>
          <w:bCs/>
          <w:szCs w:val="28"/>
        </w:rPr>
      </w:pPr>
      <w:r>
        <w:rPr>
          <w:rFonts w:eastAsia="仿宋"/>
          <w:bCs/>
          <w:szCs w:val="28"/>
        </w:rPr>
        <w:t>(1)综合演练由指挥领导小组组长每年组织一次；</w:t>
      </w:r>
    </w:p>
    <w:p w14:paraId="54A6C469">
      <w:pPr>
        <w:widowControl/>
        <w:tabs>
          <w:tab w:val="left" w:pos="360"/>
        </w:tabs>
        <w:ind w:firstLine="523"/>
        <w:rPr>
          <w:rFonts w:eastAsia="仿宋"/>
          <w:bCs/>
          <w:szCs w:val="28"/>
        </w:rPr>
      </w:pPr>
      <w:r>
        <w:rPr>
          <w:rFonts w:eastAsia="仿宋"/>
          <w:bCs/>
          <w:szCs w:val="28"/>
        </w:rPr>
        <w:t>(2)单项演练由指挥领导副组长</w:t>
      </w:r>
      <w:r>
        <w:rPr>
          <w:rFonts w:hint="eastAsia" w:eastAsia="仿宋"/>
          <w:bCs/>
          <w:szCs w:val="28"/>
        </w:rPr>
        <w:t>、</w:t>
      </w:r>
      <w:r>
        <w:rPr>
          <w:rFonts w:eastAsia="仿宋"/>
          <w:bCs/>
          <w:szCs w:val="28"/>
        </w:rPr>
        <w:t>专业组长带领每半年组织一次。</w:t>
      </w:r>
    </w:p>
    <w:p w14:paraId="1CC9CB2F">
      <w:pPr>
        <w:pStyle w:val="65"/>
        <w:ind w:firstLine="526"/>
        <w:rPr>
          <w:rFonts w:eastAsia="仿宋"/>
        </w:rPr>
      </w:pPr>
      <w:bookmarkStart w:id="134" w:name="_Toc26566"/>
      <w:r>
        <w:rPr>
          <w:rFonts w:eastAsia="仿宋"/>
        </w:rPr>
        <w:t>10.2.3 演练评价</w:t>
      </w:r>
      <w:r>
        <w:rPr>
          <w:rFonts w:hint="eastAsia" w:eastAsia="仿宋"/>
        </w:rPr>
        <w:t>、</w:t>
      </w:r>
      <w:r>
        <w:rPr>
          <w:rFonts w:eastAsia="仿宋"/>
        </w:rPr>
        <w:t>总结与追踪</w:t>
      </w:r>
      <w:bookmarkEnd w:id="134"/>
    </w:p>
    <w:p w14:paraId="04849827">
      <w:pPr>
        <w:ind w:firstLine="523"/>
        <w:rPr>
          <w:rFonts w:eastAsia="仿宋"/>
        </w:rPr>
      </w:pPr>
      <w:r>
        <w:rPr>
          <w:rFonts w:eastAsia="仿宋"/>
        </w:rPr>
        <w:t>每次对演练做出总结，评价演练中存在的问题，提出整改措施并追踪其执行情况。</w:t>
      </w:r>
    </w:p>
    <w:p w14:paraId="6DCDCDFB">
      <w:pPr>
        <w:pStyle w:val="4"/>
        <w:rPr>
          <w:rFonts w:eastAsia="仿宋"/>
        </w:rPr>
      </w:pPr>
      <w:bookmarkStart w:id="135" w:name="_Toc726"/>
      <w:r>
        <w:rPr>
          <w:rFonts w:eastAsia="仿宋"/>
        </w:rPr>
        <w:t>10.3预案的评估和修订</w:t>
      </w:r>
      <w:bookmarkEnd w:id="135"/>
    </w:p>
    <w:p w14:paraId="0B6410C5">
      <w:pPr>
        <w:pStyle w:val="65"/>
        <w:ind w:firstLine="526"/>
        <w:rPr>
          <w:rFonts w:eastAsia="仿宋"/>
        </w:rPr>
      </w:pPr>
      <w:bookmarkStart w:id="136" w:name="_Toc4638"/>
      <w:r>
        <w:rPr>
          <w:rFonts w:eastAsia="仿宋"/>
        </w:rPr>
        <w:t>10.3.1内部评审</w:t>
      </w:r>
      <w:bookmarkEnd w:id="136"/>
    </w:p>
    <w:p w14:paraId="18E40F57">
      <w:pPr>
        <w:widowControl/>
        <w:ind w:firstLine="523"/>
        <w:rPr>
          <w:rFonts w:eastAsia="仿宋"/>
          <w:szCs w:val="28"/>
        </w:rPr>
      </w:pPr>
      <w:r>
        <w:rPr>
          <w:rFonts w:eastAsia="仿宋"/>
          <w:szCs w:val="28"/>
        </w:rPr>
        <w:t>企业应急小组组织各部门对预案进行评审</w:t>
      </w:r>
      <w:r>
        <w:rPr>
          <w:rFonts w:hint="eastAsia" w:eastAsia="仿宋"/>
          <w:szCs w:val="28"/>
        </w:rPr>
        <w:t>、</w:t>
      </w:r>
      <w:r>
        <w:rPr>
          <w:rFonts w:eastAsia="仿宋"/>
          <w:szCs w:val="28"/>
        </w:rPr>
        <w:t>修改和完善。</w:t>
      </w:r>
    </w:p>
    <w:p w14:paraId="002D31CF">
      <w:pPr>
        <w:pStyle w:val="65"/>
        <w:ind w:firstLine="526"/>
        <w:rPr>
          <w:rFonts w:eastAsia="仿宋"/>
        </w:rPr>
      </w:pPr>
      <w:bookmarkStart w:id="137" w:name="_Toc17615"/>
      <w:r>
        <w:rPr>
          <w:rFonts w:eastAsia="仿宋"/>
        </w:rPr>
        <w:t>10.3.2 外部评审</w:t>
      </w:r>
      <w:bookmarkEnd w:id="137"/>
    </w:p>
    <w:p w14:paraId="60DC8453">
      <w:pPr>
        <w:widowControl/>
        <w:ind w:firstLine="523"/>
        <w:rPr>
          <w:rFonts w:eastAsia="仿宋"/>
          <w:szCs w:val="28"/>
        </w:rPr>
      </w:pPr>
      <w:r>
        <w:rPr>
          <w:rFonts w:eastAsia="仿宋"/>
          <w:szCs w:val="28"/>
        </w:rPr>
        <w:t>当公司生产项目发生重大变更，环境应急预案重新编制或修编时，公司应当组织专家评审后，邀请外部环境</w:t>
      </w:r>
      <w:r>
        <w:rPr>
          <w:rFonts w:hint="eastAsia" w:eastAsia="仿宋"/>
          <w:szCs w:val="28"/>
        </w:rPr>
        <w:t>、</w:t>
      </w:r>
      <w:r>
        <w:rPr>
          <w:rFonts w:eastAsia="仿宋"/>
          <w:szCs w:val="28"/>
        </w:rPr>
        <w:t>生产工艺</w:t>
      </w:r>
      <w:r>
        <w:rPr>
          <w:rFonts w:hint="eastAsia" w:eastAsia="仿宋"/>
          <w:szCs w:val="28"/>
        </w:rPr>
        <w:t>、</w:t>
      </w:r>
      <w:r>
        <w:rPr>
          <w:rFonts w:eastAsia="仿宋"/>
          <w:szCs w:val="28"/>
        </w:rPr>
        <w:t>安全生产</w:t>
      </w:r>
      <w:r>
        <w:rPr>
          <w:rFonts w:hint="eastAsia" w:eastAsia="仿宋"/>
          <w:szCs w:val="28"/>
        </w:rPr>
        <w:t>、</w:t>
      </w:r>
      <w:r>
        <w:rPr>
          <w:rFonts w:eastAsia="仿宋"/>
          <w:szCs w:val="28"/>
        </w:rPr>
        <w:t>消防等领域的专家对预案进行评审</w:t>
      </w:r>
      <w:r>
        <w:rPr>
          <w:rFonts w:hint="eastAsia" w:eastAsia="仿宋"/>
          <w:szCs w:val="28"/>
        </w:rPr>
        <w:t>、</w:t>
      </w:r>
      <w:r>
        <w:rPr>
          <w:rFonts w:eastAsia="仿宋"/>
          <w:szCs w:val="28"/>
        </w:rPr>
        <w:t>并组织相关人员对预案进行修改。</w:t>
      </w:r>
    </w:p>
    <w:p w14:paraId="06CD51DA">
      <w:pPr>
        <w:pStyle w:val="65"/>
        <w:ind w:firstLine="526"/>
        <w:rPr>
          <w:rFonts w:eastAsia="仿宋"/>
        </w:rPr>
      </w:pPr>
      <w:bookmarkStart w:id="138" w:name="_Toc17746"/>
      <w:r>
        <w:rPr>
          <w:rFonts w:eastAsia="仿宋"/>
        </w:rPr>
        <w:t>10.3.3 发布与备案</w:t>
      </w:r>
      <w:bookmarkEnd w:id="138"/>
    </w:p>
    <w:p w14:paraId="0DC9D710">
      <w:pPr>
        <w:widowControl/>
        <w:ind w:firstLine="523"/>
        <w:rPr>
          <w:rFonts w:eastAsia="仿宋"/>
          <w:szCs w:val="28"/>
        </w:rPr>
      </w:pPr>
      <w:r>
        <w:rPr>
          <w:rFonts w:eastAsia="仿宋"/>
          <w:szCs w:val="28"/>
        </w:rPr>
        <w:t>预案经评审完善后，由我公司主要负责人签署发布后生效，按规定报有关部门备案。</w:t>
      </w:r>
    </w:p>
    <w:p w14:paraId="134C4380">
      <w:pPr>
        <w:pStyle w:val="65"/>
        <w:ind w:firstLine="526"/>
        <w:rPr>
          <w:rFonts w:eastAsia="仿宋"/>
        </w:rPr>
      </w:pPr>
      <w:bookmarkStart w:id="139" w:name="_Toc2934"/>
      <w:r>
        <w:rPr>
          <w:rFonts w:eastAsia="仿宋"/>
        </w:rPr>
        <w:t>10.3.4 更新计划与及时备案</w:t>
      </w:r>
      <w:bookmarkEnd w:id="139"/>
    </w:p>
    <w:p w14:paraId="6FC6524D">
      <w:pPr>
        <w:widowControl/>
        <w:ind w:firstLine="523"/>
        <w:rPr>
          <w:rFonts w:eastAsia="仿宋"/>
          <w:szCs w:val="28"/>
        </w:rPr>
      </w:pPr>
      <w:r>
        <w:rPr>
          <w:rFonts w:eastAsia="仿宋"/>
          <w:szCs w:val="28"/>
        </w:rPr>
        <w:t>本预案计划每3年更新一次，当发现预案存在问题或企业经营情况发生变化需修改的，可在原计划时间之前进行更新。每次更新后需到</w:t>
      </w:r>
      <w:r>
        <w:rPr>
          <w:rFonts w:hint="eastAsia" w:eastAsia="仿宋"/>
          <w:szCs w:val="28"/>
        </w:rPr>
        <w:t>顾山环保所</w:t>
      </w:r>
      <w:r>
        <w:rPr>
          <w:rFonts w:eastAsia="仿宋"/>
          <w:szCs w:val="28"/>
        </w:rPr>
        <w:t>和无锡市江阴生态环境局重新备案。</w:t>
      </w:r>
    </w:p>
    <w:p w14:paraId="265034C8">
      <w:pPr>
        <w:widowControl/>
        <w:ind w:firstLine="523"/>
        <w:rPr>
          <w:rFonts w:eastAsia="仿宋"/>
          <w:szCs w:val="28"/>
        </w:rPr>
      </w:pPr>
    </w:p>
    <w:p w14:paraId="6E05AA34">
      <w:pPr>
        <w:pStyle w:val="65"/>
        <w:ind w:firstLine="526"/>
        <w:rPr>
          <w:rFonts w:eastAsia="仿宋"/>
        </w:rPr>
      </w:pPr>
      <w:bookmarkStart w:id="140" w:name="_Toc28078"/>
      <w:r>
        <w:rPr>
          <w:rFonts w:eastAsia="仿宋"/>
        </w:rPr>
        <w:t>10.3.5 信息公开</w:t>
      </w:r>
      <w:bookmarkEnd w:id="140"/>
    </w:p>
    <w:p w14:paraId="6A5F8D04">
      <w:pPr>
        <w:widowControl/>
        <w:ind w:firstLine="523"/>
        <w:rPr>
          <w:rFonts w:eastAsia="仿宋"/>
          <w:szCs w:val="28"/>
        </w:rPr>
      </w:pPr>
    </w:p>
    <w:p w14:paraId="6EB1C3AB">
      <w:pPr>
        <w:widowControl/>
        <w:ind w:firstLine="523"/>
        <w:rPr>
          <w:rFonts w:eastAsia="仿宋"/>
          <w:szCs w:val="28"/>
        </w:rPr>
      </w:pPr>
      <w:r>
        <w:rPr>
          <w:rFonts w:eastAsia="仿宋"/>
          <w:szCs w:val="28"/>
        </w:rPr>
        <w:t>本预案于   年   月实施，于   年   月起生效。抄送以下部门及单位：镇政府</w:t>
      </w:r>
      <w:r>
        <w:rPr>
          <w:rFonts w:hint="eastAsia" w:eastAsia="仿宋"/>
          <w:szCs w:val="28"/>
        </w:rPr>
        <w:t>、</w:t>
      </w:r>
      <w:r>
        <w:rPr>
          <w:rFonts w:eastAsia="仿宋"/>
          <w:szCs w:val="28"/>
        </w:rPr>
        <w:t>镇应急指挥中心</w:t>
      </w:r>
      <w:r>
        <w:rPr>
          <w:rFonts w:hint="eastAsia" w:eastAsia="仿宋"/>
          <w:szCs w:val="28"/>
        </w:rPr>
        <w:t>、</w:t>
      </w:r>
      <w:r>
        <w:rPr>
          <w:rFonts w:eastAsia="仿宋"/>
          <w:szCs w:val="28"/>
        </w:rPr>
        <w:t>环保</w:t>
      </w:r>
      <w:r>
        <w:rPr>
          <w:rFonts w:hint="eastAsia" w:eastAsia="仿宋"/>
          <w:szCs w:val="28"/>
        </w:rPr>
        <w:t>、</w:t>
      </w:r>
      <w:r>
        <w:rPr>
          <w:rFonts w:eastAsia="仿宋"/>
          <w:szCs w:val="28"/>
        </w:rPr>
        <w:t>应急管理</w:t>
      </w:r>
      <w:r>
        <w:rPr>
          <w:rFonts w:hint="eastAsia" w:eastAsia="仿宋"/>
          <w:szCs w:val="28"/>
        </w:rPr>
        <w:t>、</w:t>
      </w:r>
      <w:r>
        <w:rPr>
          <w:rFonts w:eastAsia="仿宋"/>
          <w:szCs w:val="28"/>
        </w:rPr>
        <w:t>消防</w:t>
      </w:r>
      <w:r>
        <w:rPr>
          <w:rFonts w:hint="eastAsia" w:eastAsia="仿宋"/>
          <w:szCs w:val="28"/>
        </w:rPr>
        <w:t>、</w:t>
      </w:r>
      <w:r>
        <w:rPr>
          <w:rFonts w:eastAsia="仿宋"/>
          <w:szCs w:val="28"/>
        </w:rPr>
        <w:t>卫生等部门，企业村委会</w:t>
      </w:r>
      <w:r>
        <w:rPr>
          <w:rFonts w:hint="eastAsia" w:eastAsia="仿宋"/>
          <w:szCs w:val="28"/>
        </w:rPr>
        <w:t>、</w:t>
      </w:r>
      <w:r>
        <w:rPr>
          <w:rFonts w:eastAsia="仿宋"/>
          <w:szCs w:val="28"/>
        </w:rPr>
        <w:t>周边企业。</w:t>
      </w:r>
    </w:p>
    <w:p w14:paraId="34AC6292">
      <w:pPr>
        <w:ind w:firstLine="526"/>
        <w:rPr>
          <w:rFonts w:eastAsia="仿宋"/>
          <w:b/>
        </w:rPr>
      </w:pPr>
    </w:p>
    <w:p w14:paraId="544E40CC">
      <w:pPr>
        <w:ind w:firstLine="526"/>
        <w:rPr>
          <w:rFonts w:eastAsia="仿宋"/>
          <w:b/>
        </w:rPr>
      </w:pPr>
    </w:p>
    <w:p w14:paraId="5918B011">
      <w:pPr>
        <w:widowControl/>
        <w:ind w:firstLine="0" w:firstLineChars="0"/>
        <w:rPr>
          <w:rFonts w:eastAsia="仿宋"/>
          <w:bCs/>
          <w:szCs w:val="28"/>
        </w:rPr>
      </w:pPr>
    </w:p>
    <w:p w14:paraId="232773D7">
      <w:pPr>
        <w:pStyle w:val="3"/>
        <w:spacing w:before="1114" w:after="1114"/>
        <w:ind w:firstLine="606"/>
        <w:rPr>
          <w:rFonts w:eastAsia="仿宋"/>
          <w:kern w:val="0"/>
        </w:rPr>
      </w:pPr>
      <w:bookmarkStart w:id="141" w:name="_Toc17934"/>
      <w:r>
        <w:rPr>
          <w:rFonts w:eastAsia="仿宋"/>
          <w:kern w:val="0"/>
        </w:rPr>
        <w:t>11 附件</w:t>
      </w:r>
      <w:bookmarkEnd w:id="141"/>
    </w:p>
    <w:p w14:paraId="3B93B5A7">
      <w:pPr>
        <w:widowControl/>
        <w:ind w:firstLine="523"/>
        <w:rPr>
          <w:rFonts w:eastAsia="仿宋"/>
          <w:szCs w:val="28"/>
        </w:rPr>
      </w:pPr>
      <w:r>
        <w:rPr>
          <w:rFonts w:eastAsia="仿宋"/>
          <w:szCs w:val="28"/>
        </w:rPr>
        <w:t>附件1  内部应急人员职责</w:t>
      </w:r>
      <w:r>
        <w:rPr>
          <w:rFonts w:hint="eastAsia" w:eastAsia="仿宋"/>
          <w:szCs w:val="28"/>
        </w:rPr>
        <w:t>、</w:t>
      </w:r>
      <w:r>
        <w:rPr>
          <w:rFonts w:eastAsia="仿宋"/>
          <w:szCs w:val="28"/>
        </w:rPr>
        <w:t>姓名</w:t>
      </w:r>
      <w:r>
        <w:rPr>
          <w:rFonts w:hint="eastAsia" w:eastAsia="仿宋"/>
          <w:szCs w:val="28"/>
        </w:rPr>
        <w:t>、</w:t>
      </w:r>
      <w:r>
        <w:rPr>
          <w:rFonts w:eastAsia="仿宋"/>
          <w:szCs w:val="28"/>
        </w:rPr>
        <w:t>电话</w:t>
      </w:r>
    </w:p>
    <w:p w14:paraId="2CACAA80">
      <w:pPr>
        <w:widowControl/>
        <w:ind w:firstLine="523"/>
        <w:rPr>
          <w:rFonts w:eastAsia="仿宋"/>
          <w:szCs w:val="28"/>
        </w:rPr>
      </w:pPr>
      <w:r>
        <w:rPr>
          <w:rFonts w:eastAsia="仿宋"/>
          <w:szCs w:val="28"/>
        </w:rPr>
        <w:t>附件2  外部联系单位</w:t>
      </w:r>
      <w:r>
        <w:rPr>
          <w:rFonts w:hint="eastAsia" w:eastAsia="仿宋"/>
          <w:szCs w:val="28"/>
        </w:rPr>
        <w:t>、</w:t>
      </w:r>
      <w:r>
        <w:rPr>
          <w:rFonts w:eastAsia="仿宋"/>
          <w:szCs w:val="28"/>
        </w:rPr>
        <w:t>人员</w:t>
      </w:r>
      <w:r>
        <w:rPr>
          <w:rFonts w:hint="eastAsia" w:eastAsia="仿宋"/>
          <w:szCs w:val="28"/>
        </w:rPr>
        <w:t>、</w:t>
      </w:r>
      <w:r>
        <w:rPr>
          <w:rFonts w:eastAsia="仿宋"/>
          <w:szCs w:val="28"/>
        </w:rPr>
        <w:t>电话</w:t>
      </w:r>
    </w:p>
    <w:p w14:paraId="7715BA60">
      <w:pPr>
        <w:widowControl/>
        <w:adjustRightInd w:val="0"/>
        <w:snapToGrid w:val="0"/>
        <w:ind w:firstLine="523"/>
        <w:rPr>
          <w:rFonts w:eastAsia="仿宋"/>
          <w:kern w:val="0"/>
          <w:szCs w:val="28"/>
        </w:rPr>
      </w:pPr>
      <w:r>
        <w:rPr>
          <w:rFonts w:eastAsia="仿宋"/>
          <w:kern w:val="0"/>
          <w:szCs w:val="28"/>
        </w:rPr>
        <w:t>附件3  突发环境事件报告</w:t>
      </w:r>
    </w:p>
    <w:p w14:paraId="179BF8D4">
      <w:pPr>
        <w:widowControl/>
        <w:ind w:firstLine="523"/>
        <w:rPr>
          <w:rFonts w:eastAsia="仿宋"/>
          <w:szCs w:val="28"/>
        </w:rPr>
      </w:pPr>
      <w:r>
        <w:rPr>
          <w:rFonts w:eastAsia="仿宋"/>
          <w:szCs w:val="28"/>
        </w:rPr>
        <w:t>附件4  企业地理位置图</w:t>
      </w:r>
    </w:p>
    <w:p w14:paraId="55A58B8C">
      <w:pPr>
        <w:widowControl/>
        <w:ind w:firstLine="523"/>
        <w:rPr>
          <w:rFonts w:eastAsia="仿宋"/>
          <w:szCs w:val="28"/>
        </w:rPr>
      </w:pPr>
      <w:r>
        <w:rPr>
          <w:rFonts w:eastAsia="仿宋"/>
          <w:szCs w:val="28"/>
        </w:rPr>
        <w:t>附件5  厂区平面布置图</w:t>
      </w:r>
    </w:p>
    <w:p w14:paraId="4AE74BFB">
      <w:pPr>
        <w:widowControl/>
        <w:ind w:firstLine="523"/>
        <w:rPr>
          <w:rFonts w:eastAsia="仿宋"/>
          <w:szCs w:val="28"/>
        </w:rPr>
      </w:pPr>
      <w:r>
        <w:rPr>
          <w:rFonts w:eastAsia="仿宋"/>
          <w:szCs w:val="28"/>
        </w:rPr>
        <w:t>附件6  厂区雨水</w:t>
      </w:r>
      <w:r>
        <w:rPr>
          <w:rFonts w:hint="eastAsia" w:eastAsia="仿宋"/>
          <w:szCs w:val="28"/>
        </w:rPr>
        <w:t>、</w:t>
      </w:r>
      <w:r>
        <w:rPr>
          <w:rFonts w:eastAsia="仿宋"/>
          <w:szCs w:val="28"/>
        </w:rPr>
        <w:t>污水及事故应急池的管线分布图</w:t>
      </w:r>
    </w:p>
    <w:p w14:paraId="265AB906">
      <w:pPr>
        <w:widowControl/>
        <w:ind w:firstLine="523"/>
        <w:rPr>
          <w:rFonts w:eastAsia="仿宋"/>
          <w:szCs w:val="28"/>
        </w:rPr>
      </w:pPr>
      <w:r>
        <w:rPr>
          <w:rFonts w:eastAsia="仿宋"/>
          <w:szCs w:val="28"/>
        </w:rPr>
        <w:t>附件7  企业周边5km范围内环境敏感目标分布图</w:t>
      </w:r>
    </w:p>
    <w:p w14:paraId="0178D0AF">
      <w:pPr>
        <w:widowControl/>
        <w:ind w:firstLine="523"/>
        <w:rPr>
          <w:rFonts w:eastAsia="仿宋"/>
          <w:szCs w:val="28"/>
        </w:rPr>
      </w:pPr>
      <w:r>
        <w:rPr>
          <w:rFonts w:eastAsia="仿宋"/>
          <w:szCs w:val="28"/>
        </w:rPr>
        <w:t>附件8  厂区应急设施及应急物资储备分布图</w:t>
      </w:r>
    </w:p>
    <w:p w14:paraId="12EA7137">
      <w:pPr>
        <w:widowControl/>
        <w:ind w:firstLine="523"/>
        <w:rPr>
          <w:rFonts w:eastAsia="仿宋"/>
          <w:szCs w:val="28"/>
        </w:rPr>
      </w:pPr>
      <w:r>
        <w:rPr>
          <w:rFonts w:eastAsia="仿宋"/>
          <w:szCs w:val="28"/>
        </w:rPr>
        <w:t>附件9  企业周边区域道路交通图及疏散路线图</w:t>
      </w:r>
    </w:p>
    <w:p w14:paraId="470601D4">
      <w:pPr>
        <w:widowControl/>
        <w:ind w:firstLine="523"/>
        <w:rPr>
          <w:rFonts w:eastAsia="仿宋"/>
          <w:szCs w:val="28"/>
        </w:rPr>
      </w:pPr>
      <w:r>
        <w:rPr>
          <w:rFonts w:eastAsia="仿宋"/>
          <w:szCs w:val="28"/>
        </w:rPr>
        <w:t>附件10 企业周边水系图</w:t>
      </w:r>
    </w:p>
    <w:p w14:paraId="4C8105DB">
      <w:pPr>
        <w:widowControl/>
        <w:ind w:firstLine="523"/>
        <w:rPr>
          <w:rFonts w:eastAsia="仿宋"/>
          <w:szCs w:val="28"/>
        </w:rPr>
      </w:pPr>
      <w:r>
        <w:rPr>
          <w:rFonts w:eastAsia="仿宋"/>
          <w:szCs w:val="28"/>
        </w:rPr>
        <w:t xml:space="preserve">附件11 </w:t>
      </w:r>
      <w:r>
        <w:rPr>
          <w:rFonts w:eastAsia="仿宋"/>
          <w:kern w:val="0"/>
          <w:szCs w:val="28"/>
        </w:rPr>
        <w:t>企业雨水</w:t>
      </w:r>
      <w:r>
        <w:rPr>
          <w:rFonts w:hint="eastAsia" w:eastAsia="仿宋"/>
          <w:kern w:val="0"/>
          <w:szCs w:val="28"/>
        </w:rPr>
        <w:t>、</w:t>
      </w:r>
      <w:r>
        <w:rPr>
          <w:rFonts w:eastAsia="仿宋"/>
          <w:kern w:val="0"/>
          <w:szCs w:val="28"/>
        </w:rPr>
        <w:t>污水最终去向图</w:t>
      </w:r>
    </w:p>
    <w:p w14:paraId="0CCA9102">
      <w:pPr>
        <w:widowControl/>
        <w:ind w:firstLine="523"/>
        <w:rPr>
          <w:rFonts w:eastAsia="仿宋"/>
          <w:szCs w:val="28"/>
        </w:rPr>
      </w:pPr>
      <w:r>
        <w:rPr>
          <w:rFonts w:eastAsia="仿宋"/>
          <w:szCs w:val="28"/>
        </w:rPr>
        <w:t>附件12 企业环境风险防范措施</w:t>
      </w:r>
    </w:p>
    <w:p w14:paraId="5229A329">
      <w:pPr>
        <w:widowControl/>
        <w:ind w:firstLine="523"/>
        <w:rPr>
          <w:rFonts w:eastAsia="仿宋"/>
          <w:szCs w:val="28"/>
        </w:rPr>
      </w:pPr>
      <w:r>
        <w:rPr>
          <w:rFonts w:eastAsia="仿宋"/>
          <w:szCs w:val="28"/>
        </w:rPr>
        <w:t>附件13 企业环境应急处置及救援资源</w:t>
      </w:r>
    </w:p>
    <w:p w14:paraId="226546E5">
      <w:pPr>
        <w:widowControl/>
        <w:ind w:firstLine="523"/>
        <w:rPr>
          <w:rFonts w:eastAsia="仿宋"/>
          <w:szCs w:val="28"/>
        </w:rPr>
      </w:pPr>
      <w:r>
        <w:rPr>
          <w:rFonts w:eastAsia="仿宋"/>
          <w:szCs w:val="28"/>
        </w:rPr>
        <w:t>附件14 污水接管协议及危废处置协议</w:t>
      </w:r>
    </w:p>
    <w:p w14:paraId="225D815B">
      <w:pPr>
        <w:widowControl/>
        <w:ind w:firstLine="523"/>
        <w:rPr>
          <w:rFonts w:eastAsia="仿宋"/>
          <w:szCs w:val="28"/>
        </w:rPr>
      </w:pPr>
      <w:r>
        <w:rPr>
          <w:rFonts w:eastAsia="仿宋"/>
          <w:szCs w:val="28"/>
        </w:rPr>
        <w:t>附件15 环境应急救援互救协议</w:t>
      </w:r>
    </w:p>
    <w:p w14:paraId="78384271">
      <w:pPr>
        <w:widowControl/>
        <w:ind w:firstLine="523"/>
        <w:rPr>
          <w:rFonts w:eastAsia="仿宋"/>
          <w:szCs w:val="28"/>
        </w:rPr>
      </w:pPr>
      <w:r>
        <w:rPr>
          <w:rFonts w:eastAsia="仿宋"/>
          <w:szCs w:val="28"/>
        </w:rPr>
        <w:t>附件16 现场应急处置卡</w:t>
      </w:r>
    </w:p>
    <w:p w14:paraId="2159E6B5">
      <w:pPr>
        <w:widowControl/>
        <w:ind w:firstLine="523"/>
        <w:rPr>
          <w:rFonts w:eastAsia="仿宋"/>
          <w:szCs w:val="28"/>
        </w:rPr>
      </w:pPr>
    </w:p>
    <w:p w14:paraId="10F478C3">
      <w:pPr>
        <w:ind w:firstLine="0" w:firstLineChars="0"/>
        <w:rPr>
          <w:rFonts w:eastAsia="仿宋"/>
          <w:szCs w:val="24"/>
        </w:rPr>
      </w:pPr>
    </w:p>
    <w:sectPr>
      <w:footerReference r:id="rId17" w:type="default"/>
      <w:pgSz w:w="11906" w:h="16838"/>
      <w:pgMar w:top="2041" w:right="1418" w:bottom="1418" w:left="2041" w:header="1134" w:footer="1418" w:gutter="0"/>
      <w:cols w:space="720" w:num="1"/>
      <w:docGrid w:type="linesAndChars" w:linePitch="557" w:charSpace="-37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F5039">
    <w:pPr>
      <w:pStyle w:val="20"/>
      <w:ind w:firstLine="360"/>
      <w:jc w:val="center"/>
    </w:pPr>
  </w:p>
  <w:p w14:paraId="38656CC1">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B8FA0">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1718D">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E2EE7">
    <w:pPr>
      <w:pStyle w:val="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2D996">
    <w:pPr>
      <w:pStyle w:val="20"/>
      <w:ind w:firstLine="360"/>
      <w:jc w:val="center"/>
    </w:pPr>
    <w:r>
      <w:fldChar w:fldCharType="begin"/>
    </w:r>
    <w:r>
      <w:instrText xml:space="preserve"> PAGE   \* MERGEFORMAT </w:instrText>
    </w:r>
    <w:r>
      <w:fldChar w:fldCharType="separate"/>
    </w:r>
    <w:r>
      <w:rPr>
        <w:lang w:val="zh-CN"/>
      </w:rPr>
      <w:t>36</w:t>
    </w:r>
    <w:r>
      <w:fldChar w:fldCharType="end"/>
    </w:r>
  </w:p>
  <w:p w14:paraId="6F122FFF">
    <w:pPr>
      <w:pStyle w:val="2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A89D3">
    <w:pPr>
      <w:pStyle w:val="20"/>
      <w:ind w:firstLine="560"/>
      <w:jc w:val="center"/>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51</w:t>
    </w:r>
    <w:r>
      <w:rPr>
        <w:kern w:val="0"/>
        <w:sz w:val="28"/>
        <w:szCs w:val="28"/>
      </w:rPr>
      <w:fldChar w:fldCharType="end"/>
    </w:r>
    <w:r>
      <w:rPr>
        <w:kern w:val="0"/>
        <w:sz w:val="28"/>
        <w:szCs w:val="28"/>
      </w:rPr>
      <w:t xml:space="preserve"> </w:t>
    </w:r>
    <w:r>
      <w:rPr>
        <w:rFonts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B6FF">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64402">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94D55">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47E5">
    <w:pPr>
      <w:ind w:firstLine="5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F86BB">
    <w:pPr>
      <w:pStyle w:val="21"/>
      <w:pBdr>
        <w:bottom w:val="none" w:color="auto" w:sz="0" w:space="1"/>
      </w:pBdr>
      <w:ind w:firstLine="360"/>
      <w:rPr>
        <w:rFonts w:ascii="仿宋" w:hAnsi="仿宋" w:eastAsia="仿宋" w:cs="仿宋"/>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8DEB8">
    <w:pPr>
      <w:pStyle w:val="21"/>
      <w:ind w:firstLine="360"/>
      <w:rPr>
        <w:rFonts w:ascii="仿宋" w:hAnsi="仿宋" w:eastAsia="仿宋" w:cs="仿宋"/>
      </w:rPr>
    </w:pPr>
    <w:r>
      <w:rPr>
        <w:rFonts w:hint="eastAsia" w:ascii="仿宋" w:hAnsi="仿宋" w:eastAsia="仿宋" w:cs="仿宋"/>
      </w:rPr>
      <w:t>江阴裕华铝业有限公司突发环境事件应急预案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091F5">
    <w:pPr>
      <w:pStyle w:val="21"/>
      <w:ind w:firstLine="360"/>
      <w:rPr>
        <w:rFonts w:ascii="仿宋" w:hAnsi="仿宋" w:eastAsia="仿宋" w:cs="仿宋"/>
      </w:rPr>
    </w:pPr>
    <w:r>
      <w:rPr>
        <w:rFonts w:hint="eastAsia" w:ascii="仿宋" w:hAnsi="仿宋" w:eastAsia="仿宋" w:cs="仿宋"/>
      </w:rPr>
      <w:t>江阴市裕华铝业有限公司突发环境事件应急预案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4DEAA"/>
    <w:multiLevelType w:val="singleLevel"/>
    <w:tmpl w:val="8FD4DEAA"/>
    <w:lvl w:ilvl="0" w:tentative="0">
      <w:start w:val="1"/>
      <w:numFmt w:val="decimal"/>
      <w:lvlText w:val="(%1)"/>
      <w:lvlJc w:val="left"/>
      <w:pPr>
        <w:tabs>
          <w:tab w:val="left" w:pos="312"/>
        </w:tabs>
      </w:pPr>
    </w:lvl>
  </w:abstractNum>
  <w:abstractNum w:abstractNumId="1">
    <w:nsid w:val="B112D054"/>
    <w:multiLevelType w:val="singleLevel"/>
    <w:tmpl w:val="B112D054"/>
    <w:lvl w:ilvl="0" w:tentative="0">
      <w:start w:val="1"/>
      <w:numFmt w:val="bullet"/>
      <w:lvlText w:val=""/>
      <w:lvlJc w:val="left"/>
      <w:pPr>
        <w:ind w:left="420" w:hanging="420"/>
      </w:pPr>
      <w:rPr>
        <w:rFonts w:hint="default" w:ascii="Wingdings" w:hAnsi="Wingdings"/>
      </w:rPr>
    </w:lvl>
  </w:abstractNum>
  <w:abstractNum w:abstractNumId="2">
    <w:nsid w:val="B2D7EFB7"/>
    <w:multiLevelType w:val="singleLevel"/>
    <w:tmpl w:val="B2D7EFB7"/>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3">
    <w:nsid w:val="F67FE816"/>
    <w:multiLevelType w:val="singleLevel"/>
    <w:tmpl w:val="F67FE816"/>
    <w:lvl w:ilvl="0" w:tentative="0">
      <w:start w:val="1"/>
      <w:numFmt w:val="decimal"/>
      <w:lvlText w:val="(%1)"/>
      <w:lvlJc w:val="left"/>
      <w:pPr>
        <w:tabs>
          <w:tab w:val="left" w:pos="312"/>
        </w:tabs>
      </w:pPr>
    </w:lvl>
  </w:abstractNum>
  <w:abstractNum w:abstractNumId="4">
    <w:nsid w:val="52A36D69"/>
    <w:multiLevelType w:val="multilevel"/>
    <w:tmpl w:val="52A36D69"/>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32"/>
  <w:drawingGridVerticalSpacing w:val="557"/>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C"/>
    <w:rsid w:val="00000094"/>
    <w:rsid w:val="0000023D"/>
    <w:rsid w:val="000006B3"/>
    <w:rsid w:val="00000935"/>
    <w:rsid w:val="00000987"/>
    <w:rsid w:val="00001677"/>
    <w:rsid w:val="000019E8"/>
    <w:rsid w:val="000022BE"/>
    <w:rsid w:val="0000235F"/>
    <w:rsid w:val="00002C12"/>
    <w:rsid w:val="000030FE"/>
    <w:rsid w:val="000035FA"/>
    <w:rsid w:val="00003A4E"/>
    <w:rsid w:val="00003EA8"/>
    <w:rsid w:val="000040EB"/>
    <w:rsid w:val="0000543D"/>
    <w:rsid w:val="000057EC"/>
    <w:rsid w:val="00006644"/>
    <w:rsid w:val="000070D8"/>
    <w:rsid w:val="00010ECF"/>
    <w:rsid w:val="00011764"/>
    <w:rsid w:val="00011C5C"/>
    <w:rsid w:val="000128AB"/>
    <w:rsid w:val="000128B3"/>
    <w:rsid w:val="00013A30"/>
    <w:rsid w:val="00013B81"/>
    <w:rsid w:val="00014097"/>
    <w:rsid w:val="0001439E"/>
    <w:rsid w:val="00014E0C"/>
    <w:rsid w:val="000152EF"/>
    <w:rsid w:val="00015AB2"/>
    <w:rsid w:val="00015F12"/>
    <w:rsid w:val="00016645"/>
    <w:rsid w:val="00017027"/>
    <w:rsid w:val="00017C1C"/>
    <w:rsid w:val="000205B2"/>
    <w:rsid w:val="00020661"/>
    <w:rsid w:val="0002168A"/>
    <w:rsid w:val="00021805"/>
    <w:rsid w:val="00021889"/>
    <w:rsid w:val="0002472D"/>
    <w:rsid w:val="00024D2F"/>
    <w:rsid w:val="00024E5D"/>
    <w:rsid w:val="00025A66"/>
    <w:rsid w:val="00030E84"/>
    <w:rsid w:val="00031B98"/>
    <w:rsid w:val="00031E6D"/>
    <w:rsid w:val="00032E70"/>
    <w:rsid w:val="0003321A"/>
    <w:rsid w:val="000336F7"/>
    <w:rsid w:val="00033DCC"/>
    <w:rsid w:val="00034114"/>
    <w:rsid w:val="000364F4"/>
    <w:rsid w:val="00037CF1"/>
    <w:rsid w:val="000403B0"/>
    <w:rsid w:val="000418F1"/>
    <w:rsid w:val="00041920"/>
    <w:rsid w:val="00041A5F"/>
    <w:rsid w:val="0004216D"/>
    <w:rsid w:val="000429A1"/>
    <w:rsid w:val="00043635"/>
    <w:rsid w:val="000437BE"/>
    <w:rsid w:val="00043ECB"/>
    <w:rsid w:val="00044439"/>
    <w:rsid w:val="00044F68"/>
    <w:rsid w:val="00044F8D"/>
    <w:rsid w:val="00045711"/>
    <w:rsid w:val="00045831"/>
    <w:rsid w:val="00046939"/>
    <w:rsid w:val="0005048C"/>
    <w:rsid w:val="000508E4"/>
    <w:rsid w:val="00050905"/>
    <w:rsid w:val="00051062"/>
    <w:rsid w:val="00051C94"/>
    <w:rsid w:val="000526E5"/>
    <w:rsid w:val="00052862"/>
    <w:rsid w:val="000529DA"/>
    <w:rsid w:val="00052C7E"/>
    <w:rsid w:val="00053615"/>
    <w:rsid w:val="00053FD6"/>
    <w:rsid w:val="00054275"/>
    <w:rsid w:val="00054445"/>
    <w:rsid w:val="00054EBF"/>
    <w:rsid w:val="000554C8"/>
    <w:rsid w:val="00055EF6"/>
    <w:rsid w:val="00056E6F"/>
    <w:rsid w:val="00057F01"/>
    <w:rsid w:val="00060A1E"/>
    <w:rsid w:val="000619B8"/>
    <w:rsid w:val="00062869"/>
    <w:rsid w:val="000628CA"/>
    <w:rsid w:val="00062943"/>
    <w:rsid w:val="00062ABD"/>
    <w:rsid w:val="00062C47"/>
    <w:rsid w:val="00063636"/>
    <w:rsid w:val="000643BC"/>
    <w:rsid w:val="0006484C"/>
    <w:rsid w:val="00065088"/>
    <w:rsid w:val="000650F9"/>
    <w:rsid w:val="0006560B"/>
    <w:rsid w:val="00065646"/>
    <w:rsid w:val="000656B5"/>
    <w:rsid w:val="000658C0"/>
    <w:rsid w:val="00066BC7"/>
    <w:rsid w:val="00067343"/>
    <w:rsid w:val="00067726"/>
    <w:rsid w:val="00067746"/>
    <w:rsid w:val="0006776F"/>
    <w:rsid w:val="00067B8C"/>
    <w:rsid w:val="00067C63"/>
    <w:rsid w:val="00067CF7"/>
    <w:rsid w:val="00070532"/>
    <w:rsid w:val="0007085F"/>
    <w:rsid w:val="0007165C"/>
    <w:rsid w:val="00073206"/>
    <w:rsid w:val="0007372D"/>
    <w:rsid w:val="00073E5B"/>
    <w:rsid w:val="0007483A"/>
    <w:rsid w:val="00074972"/>
    <w:rsid w:val="00074D93"/>
    <w:rsid w:val="00075343"/>
    <w:rsid w:val="00075CB9"/>
    <w:rsid w:val="000763B2"/>
    <w:rsid w:val="000774D6"/>
    <w:rsid w:val="000801A7"/>
    <w:rsid w:val="00080244"/>
    <w:rsid w:val="00082149"/>
    <w:rsid w:val="00082260"/>
    <w:rsid w:val="0008298C"/>
    <w:rsid w:val="00082B64"/>
    <w:rsid w:val="00082B86"/>
    <w:rsid w:val="00082E67"/>
    <w:rsid w:val="00083F12"/>
    <w:rsid w:val="00084377"/>
    <w:rsid w:val="000847CD"/>
    <w:rsid w:val="00084BDE"/>
    <w:rsid w:val="00084CB1"/>
    <w:rsid w:val="00085498"/>
    <w:rsid w:val="000859E4"/>
    <w:rsid w:val="00085CE4"/>
    <w:rsid w:val="000860B0"/>
    <w:rsid w:val="00086384"/>
    <w:rsid w:val="00086E22"/>
    <w:rsid w:val="00087A51"/>
    <w:rsid w:val="00087FF3"/>
    <w:rsid w:val="0009024E"/>
    <w:rsid w:val="00090A4D"/>
    <w:rsid w:val="00090CDC"/>
    <w:rsid w:val="00090FB2"/>
    <w:rsid w:val="00093D1E"/>
    <w:rsid w:val="000941FE"/>
    <w:rsid w:val="000950BD"/>
    <w:rsid w:val="00095547"/>
    <w:rsid w:val="00095556"/>
    <w:rsid w:val="00095DB8"/>
    <w:rsid w:val="000964A1"/>
    <w:rsid w:val="00096663"/>
    <w:rsid w:val="00096AA8"/>
    <w:rsid w:val="00096B60"/>
    <w:rsid w:val="000A042E"/>
    <w:rsid w:val="000A1752"/>
    <w:rsid w:val="000A1C3C"/>
    <w:rsid w:val="000A2237"/>
    <w:rsid w:val="000A40D3"/>
    <w:rsid w:val="000A46AB"/>
    <w:rsid w:val="000A479C"/>
    <w:rsid w:val="000A4AEF"/>
    <w:rsid w:val="000A54C5"/>
    <w:rsid w:val="000A5B4E"/>
    <w:rsid w:val="000A6E20"/>
    <w:rsid w:val="000A6F5A"/>
    <w:rsid w:val="000A76C4"/>
    <w:rsid w:val="000A7BB9"/>
    <w:rsid w:val="000B0D11"/>
    <w:rsid w:val="000B10B0"/>
    <w:rsid w:val="000B10B2"/>
    <w:rsid w:val="000B15D1"/>
    <w:rsid w:val="000B1881"/>
    <w:rsid w:val="000B1E54"/>
    <w:rsid w:val="000B2FAA"/>
    <w:rsid w:val="000B3639"/>
    <w:rsid w:val="000B39A0"/>
    <w:rsid w:val="000B3DCC"/>
    <w:rsid w:val="000B5FB0"/>
    <w:rsid w:val="000B6E83"/>
    <w:rsid w:val="000C0501"/>
    <w:rsid w:val="000C0B2F"/>
    <w:rsid w:val="000C182C"/>
    <w:rsid w:val="000C1CB2"/>
    <w:rsid w:val="000C2810"/>
    <w:rsid w:val="000C2DAB"/>
    <w:rsid w:val="000C3011"/>
    <w:rsid w:val="000C34D8"/>
    <w:rsid w:val="000C35B7"/>
    <w:rsid w:val="000C3C88"/>
    <w:rsid w:val="000C4FD9"/>
    <w:rsid w:val="000C5450"/>
    <w:rsid w:val="000C57A5"/>
    <w:rsid w:val="000C59C1"/>
    <w:rsid w:val="000C5B0D"/>
    <w:rsid w:val="000C606C"/>
    <w:rsid w:val="000C6630"/>
    <w:rsid w:val="000C72F1"/>
    <w:rsid w:val="000C741D"/>
    <w:rsid w:val="000D2036"/>
    <w:rsid w:val="000D213F"/>
    <w:rsid w:val="000D2BD6"/>
    <w:rsid w:val="000D355C"/>
    <w:rsid w:val="000D3B10"/>
    <w:rsid w:val="000D5C48"/>
    <w:rsid w:val="000D610D"/>
    <w:rsid w:val="000D6703"/>
    <w:rsid w:val="000D672F"/>
    <w:rsid w:val="000D677E"/>
    <w:rsid w:val="000D6ACF"/>
    <w:rsid w:val="000D7A66"/>
    <w:rsid w:val="000D7FAF"/>
    <w:rsid w:val="000E0562"/>
    <w:rsid w:val="000E06A6"/>
    <w:rsid w:val="000E07BF"/>
    <w:rsid w:val="000E1711"/>
    <w:rsid w:val="000E192E"/>
    <w:rsid w:val="000E222A"/>
    <w:rsid w:val="000E2411"/>
    <w:rsid w:val="000E2CE9"/>
    <w:rsid w:val="000E372A"/>
    <w:rsid w:val="000E4315"/>
    <w:rsid w:val="000E5391"/>
    <w:rsid w:val="000E5B18"/>
    <w:rsid w:val="000E5E22"/>
    <w:rsid w:val="000E5FDE"/>
    <w:rsid w:val="000E7204"/>
    <w:rsid w:val="000E750E"/>
    <w:rsid w:val="000E7B04"/>
    <w:rsid w:val="000F08D5"/>
    <w:rsid w:val="000F0BD2"/>
    <w:rsid w:val="000F0ED2"/>
    <w:rsid w:val="000F0ED4"/>
    <w:rsid w:val="000F14D3"/>
    <w:rsid w:val="000F164A"/>
    <w:rsid w:val="000F1BA4"/>
    <w:rsid w:val="000F1C65"/>
    <w:rsid w:val="000F2C0F"/>
    <w:rsid w:val="000F31FC"/>
    <w:rsid w:val="000F41B4"/>
    <w:rsid w:val="000F53DB"/>
    <w:rsid w:val="000F5573"/>
    <w:rsid w:val="000F55C3"/>
    <w:rsid w:val="000F5C0F"/>
    <w:rsid w:val="000F5C1D"/>
    <w:rsid w:val="000F6D8B"/>
    <w:rsid w:val="000F6E0E"/>
    <w:rsid w:val="000F709C"/>
    <w:rsid w:val="000F75E8"/>
    <w:rsid w:val="000F7806"/>
    <w:rsid w:val="001007C7"/>
    <w:rsid w:val="001011A4"/>
    <w:rsid w:val="001011F9"/>
    <w:rsid w:val="00102084"/>
    <w:rsid w:val="0010257F"/>
    <w:rsid w:val="00102D65"/>
    <w:rsid w:val="0010383C"/>
    <w:rsid w:val="0010384D"/>
    <w:rsid w:val="00103A56"/>
    <w:rsid w:val="00103C4A"/>
    <w:rsid w:val="00103CF9"/>
    <w:rsid w:val="0010409E"/>
    <w:rsid w:val="00104A10"/>
    <w:rsid w:val="00104DF9"/>
    <w:rsid w:val="00110063"/>
    <w:rsid w:val="00110E27"/>
    <w:rsid w:val="0011128D"/>
    <w:rsid w:val="001114A6"/>
    <w:rsid w:val="00111A95"/>
    <w:rsid w:val="00111D95"/>
    <w:rsid w:val="00114896"/>
    <w:rsid w:val="001150C5"/>
    <w:rsid w:val="00115B44"/>
    <w:rsid w:val="00116A28"/>
    <w:rsid w:val="00116F97"/>
    <w:rsid w:val="00117844"/>
    <w:rsid w:val="0012037C"/>
    <w:rsid w:val="00120CC0"/>
    <w:rsid w:val="00121AB0"/>
    <w:rsid w:val="001224FB"/>
    <w:rsid w:val="0012322A"/>
    <w:rsid w:val="00123260"/>
    <w:rsid w:val="0012366B"/>
    <w:rsid w:val="001247B5"/>
    <w:rsid w:val="00124F9D"/>
    <w:rsid w:val="00125CA8"/>
    <w:rsid w:val="00125DB1"/>
    <w:rsid w:val="00125DC2"/>
    <w:rsid w:val="00125DEE"/>
    <w:rsid w:val="001261AA"/>
    <w:rsid w:val="00126521"/>
    <w:rsid w:val="001266AD"/>
    <w:rsid w:val="00126A30"/>
    <w:rsid w:val="00127101"/>
    <w:rsid w:val="00127313"/>
    <w:rsid w:val="00127FD4"/>
    <w:rsid w:val="0013084C"/>
    <w:rsid w:val="00130891"/>
    <w:rsid w:val="001312E6"/>
    <w:rsid w:val="0013171C"/>
    <w:rsid w:val="00133068"/>
    <w:rsid w:val="0013389C"/>
    <w:rsid w:val="00133D99"/>
    <w:rsid w:val="00133FCF"/>
    <w:rsid w:val="00134D92"/>
    <w:rsid w:val="001360AB"/>
    <w:rsid w:val="00136C0A"/>
    <w:rsid w:val="00136E83"/>
    <w:rsid w:val="001373F2"/>
    <w:rsid w:val="00137589"/>
    <w:rsid w:val="00137F6C"/>
    <w:rsid w:val="00140623"/>
    <w:rsid w:val="00140943"/>
    <w:rsid w:val="00141334"/>
    <w:rsid w:val="001416B1"/>
    <w:rsid w:val="001428F6"/>
    <w:rsid w:val="00142964"/>
    <w:rsid w:val="00145304"/>
    <w:rsid w:val="00145739"/>
    <w:rsid w:val="0014629D"/>
    <w:rsid w:val="0014704A"/>
    <w:rsid w:val="00147479"/>
    <w:rsid w:val="00147BEF"/>
    <w:rsid w:val="00147E03"/>
    <w:rsid w:val="00152420"/>
    <w:rsid w:val="0015282F"/>
    <w:rsid w:val="00152900"/>
    <w:rsid w:val="00153571"/>
    <w:rsid w:val="00153834"/>
    <w:rsid w:val="00153DA2"/>
    <w:rsid w:val="001544F3"/>
    <w:rsid w:val="001561C1"/>
    <w:rsid w:val="00156C1E"/>
    <w:rsid w:val="00157714"/>
    <w:rsid w:val="001604B9"/>
    <w:rsid w:val="001609AC"/>
    <w:rsid w:val="001610DE"/>
    <w:rsid w:val="00161A3C"/>
    <w:rsid w:val="0016256C"/>
    <w:rsid w:val="00163056"/>
    <w:rsid w:val="001642C7"/>
    <w:rsid w:val="00164763"/>
    <w:rsid w:val="00165CE5"/>
    <w:rsid w:val="00166736"/>
    <w:rsid w:val="001674EF"/>
    <w:rsid w:val="00167A6A"/>
    <w:rsid w:val="00167FAB"/>
    <w:rsid w:val="00170C73"/>
    <w:rsid w:val="00170E04"/>
    <w:rsid w:val="00170EE5"/>
    <w:rsid w:val="00171197"/>
    <w:rsid w:val="0017180E"/>
    <w:rsid w:val="0017210F"/>
    <w:rsid w:val="00172439"/>
    <w:rsid w:val="00173A17"/>
    <w:rsid w:val="00175694"/>
    <w:rsid w:val="00175D15"/>
    <w:rsid w:val="00176D3E"/>
    <w:rsid w:val="00176F6F"/>
    <w:rsid w:val="00181365"/>
    <w:rsid w:val="00182CB5"/>
    <w:rsid w:val="00182F28"/>
    <w:rsid w:val="001837FA"/>
    <w:rsid w:val="00183B8C"/>
    <w:rsid w:val="00183D69"/>
    <w:rsid w:val="0018409C"/>
    <w:rsid w:val="00184304"/>
    <w:rsid w:val="00184595"/>
    <w:rsid w:val="00184813"/>
    <w:rsid w:val="00184842"/>
    <w:rsid w:val="00184C5B"/>
    <w:rsid w:val="00184C96"/>
    <w:rsid w:val="00184F80"/>
    <w:rsid w:val="001854BC"/>
    <w:rsid w:val="00185865"/>
    <w:rsid w:val="0018623A"/>
    <w:rsid w:val="00186AF0"/>
    <w:rsid w:val="00186E37"/>
    <w:rsid w:val="001879D9"/>
    <w:rsid w:val="00187BF5"/>
    <w:rsid w:val="00187E04"/>
    <w:rsid w:val="0019036A"/>
    <w:rsid w:val="00190755"/>
    <w:rsid w:val="00191ACA"/>
    <w:rsid w:val="00191C35"/>
    <w:rsid w:val="00192A56"/>
    <w:rsid w:val="00194262"/>
    <w:rsid w:val="00194700"/>
    <w:rsid w:val="001967EE"/>
    <w:rsid w:val="00196A15"/>
    <w:rsid w:val="001972FC"/>
    <w:rsid w:val="00197338"/>
    <w:rsid w:val="0019748C"/>
    <w:rsid w:val="001A0F30"/>
    <w:rsid w:val="001A21D5"/>
    <w:rsid w:val="001A2866"/>
    <w:rsid w:val="001A387B"/>
    <w:rsid w:val="001A4158"/>
    <w:rsid w:val="001A44DC"/>
    <w:rsid w:val="001A574E"/>
    <w:rsid w:val="001A5B41"/>
    <w:rsid w:val="001A6134"/>
    <w:rsid w:val="001A69BD"/>
    <w:rsid w:val="001A7857"/>
    <w:rsid w:val="001A7A76"/>
    <w:rsid w:val="001B1294"/>
    <w:rsid w:val="001B135F"/>
    <w:rsid w:val="001B14D9"/>
    <w:rsid w:val="001B1598"/>
    <w:rsid w:val="001B2FE2"/>
    <w:rsid w:val="001B3628"/>
    <w:rsid w:val="001B3F32"/>
    <w:rsid w:val="001B44D9"/>
    <w:rsid w:val="001B539F"/>
    <w:rsid w:val="001B5ADE"/>
    <w:rsid w:val="001B5DE1"/>
    <w:rsid w:val="001B6500"/>
    <w:rsid w:val="001B6C31"/>
    <w:rsid w:val="001B7765"/>
    <w:rsid w:val="001B7832"/>
    <w:rsid w:val="001B78AD"/>
    <w:rsid w:val="001C0178"/>
    <w:rsid w:val="001C01D8"/>
    <w:rsid w:val="001C16A5"/>
    <w:rsid w:val="001C1D70"/>
    <w:rsid w:val="001C3A4C"/>
    <w:rsid w:val="001C438E"/>
    <w:rsid w:val="001C5CC0"/>
    <w:rsid w:val="001C6027"/>
    <w:rsid w:val="001C657E"/>
    <w:rsid w:val="001C67FE"/>
    <w:rsid w:val="001C69E4"/>
    <w:rsid w:val="001C6C8B"/>
    <w:rsid w:val="001C7A6B"/>
    <w:rsid w:val="001D077F"/>
    <w:rsid w:val="001D13DB"/>
    <w:rsid w:val="001D14FE"/>
    <w:rsid w:val="001D19AC"/>
    <w:rsid w:val="001D2362"/>
    <w:rsid w:val="001D3649"/>
    <w:rsid w:val="001D4893"/>
    <w:rsid w:val="001D4A66"/>
    <w:rsid w:val="001D4B96"/>
    <w:rsid w:val="001D5146"/>
    <w:rsid w:val="001D532E"/>
    <w:rsid w:val="001D66BB"/>
    <w:rsid w:val="001D6E92"/>
    <w:rsid w:val="001D714D"/>
    <w:rsid w:val="001D71C4"/>
    <w:rsid w:val="001E0B0F"/>
    <w:rsid w:val="001E0C0A"/>
    <w:rsid w:val="001E15C9"/>
    <w:rsid w:val="001E1E7D"/>
    <w:rsid w:val="001E2001"/>
    <w:rsid w:val="001E33FA"/>
    <w:rsid w:val="001E35EA"/>
    <w:rsid w:val="001E3984"/>
    <w:rsid w:val="001E4F83"/>
    <w:rsid w:val="001E617A"/>
    <w:rsid w:val="001E7571"/>
    <w:rsid w:val="001E7A71"/>
    <w:rsid w:val="001E7C8E"/>
    <w:rsid w:val="001F075E"/>
    <w:rsid w:val="001F0C92"/>
    <w:rsid w:val="001F1A3E"/>
    <w:rsid w:val="001F20FD"/>
    <w:rsid w:val="001F385E"/>
    <w:rsid w:val="001F42EB"/>
    <w:rsid w:val="001F48A2"/>
    <w:rsid w:val="001F4917"/>
    <w:rsid w:val="001F4F15"/>
    <w:rsid w:val="001F4F48"/>
    <w:rsid w:val="001F52BC"/>
    <w:rsid w:val="001F5BE5"/>
    <w:rsid w:val="001F5F43"/>
    <w:rsid w:val="001F6523"/>
    <w:rsid w:val="001F7167"/>
    <w:rsid w:val="001F73DF"/>
    <w:rsid w:val="001F7B27"/>
    <w:rsid w:val="00200B76"/>
    <w:rsid w:val="00200CF1"/>
    <w:rsid w:val="00200DC2"/>
    <w:rsid w:val="002015D2"/>
    <w:rsid w:val="002015EA"/>
    <w:rsid w:val="00201C6B"/>
    <w:rsid w:val="002024AD"/>
    <w:rsid w:val="0020257C"/>
    <w:rsid w:val="00202B99"/>
    <w:rsid w:val="00202F17"/>
    <w:rsid w:val="00203153"/>
    <w:rsid w:val="00203C32"/>
    <w:rsid w:val="00205E50"/>
    <w:rsid w:val="002060F6"/>
    <w:rsid w:val="00206E31"/>
    <w:rsid w:val="0020796C"/>
    <w:rsid w:val="002106B5"/>
    <w:rsid w:val="00210A43"/>
    <w:rsid w:val="00211530"/>
    <w:rsid w:val="002115C7"/>
    <w:rsid w:val="002117A2"/>
    <w:rsid w:val="00211960"/>
    <w:rsid w:val="00211B68"/>
    <w:rsid w:val="00212A9F"/>
    <w:rsid w:val="00212FEB"/>
    <w:rsid w:val="0021451C"/>
    <w:rsid w:val="002157CF"/>
    <w:rsid w:val="00216123"/>
    <w:rsid w:val="00216517"/>
    <w:rsid w:val="00216A96"/>
    <w:rsid w:val="0021779A"/>
    <w:rsid w:val="00220C89"/>
    <w:rsid w:val="002219CA"/>
    <w:rsid w:val="00221B96"/>
    <w:rsid w:val="00222B3B"/>
    <w:rsid w:val="00222FC0"/>
    <w:rsid w:val="002230DA"/>
    <w:rsid w:val="00223C60"/>
    <w:rsid w:val="00224409"/>
    <w:rsid w:val="00224C41"/>
    <w:rsid w:val="0022597D"/>
    <w:rsid w:val="00225AA4"/>
    <w:rsid w:val="00225F81"/>
    <w:rsid w:val="00226372"/>
    <w:rsid w:val="0023023A"/>
    <w:rsid w:val="00230272"/>
    <w:rsid w:val="00230699"/>
    <w:rsid w:val="00231503"/>
    <w:rsid w:val="00231C55"/>
    <w:rsid w:val="00233A3A"/>
    <w:rsid w:val="00233B70"/>
    <w:rsid w:val="0023431D"/>
    <w:rsid w:val="00234686"/>
    <w:rsid w:val="00234BD3"/>
    <w:rsid w:val="00234DA4"/>
    <w:rsid w:val="00234E8E"/>
    <w:rsid w:val="002364CD"/>
    <w:rsid w:val="002371FD"/>
    <w:rsid w:val="002372F9"/>
    <w:rsid w:val="00237F9C"/>
    <w:rsid w:val="00240D6F"/>
    <w:rsid w:val="00241827"/>
    <w:rsid w:val="0024197B"/>
    <w:rsid w:val="00242857"/>
    <w:rsid w:val="00242AF9"/>
    <w:rsid w:val="00243BE7"/>
    <w:rsid w:val="0024501F"/>
    <w:rsid w:val="00245183"/>
    <w:rsid w:val="00245785"/>
    <w:rsid w:val="00246603"/>
    <w:rsid w:val="00246D95"/>
    <w:rsid w:val="00247B09"/>
    <w:rsid w:val="00247E94"/>
    <w:rsid w:val="0025334D"/>
    <w:rsid w:val="00253C7B"/>
    <w:rsid w:val="00253CC4"/>
    <w:rsid w:val="00254255"/>
    <w:rsid w:val="002543FE"/>
    <w:rsid w:val="00254B66"/>
    <w:rsid w:val="002555E2"/>
    <w:rsid w:val="0025563B"/>
    <w:rsid w:val="00255876"/>
    <w:rsid w:val="00255A59"/>
    <w:rsid w:val="00255D74"/>
    <w:rsid w:val="002561AB"/>
    <w:rsid w:val="002572A0"/>
    <w:rsid w:val="00260431"/>
    <w:rsid w:val="00260DC3"/>
    <w:rsid w:val="002616AB"/>
    <w:rsid w:val="00261C42"/>
    <w:rsid w:val="00262747"/>
    <w:rsid w:val="0026385C"/>
    <w:rsid w:val="002644B5"/>
    <w:rsid w:val="00264BC2"/>
    <w:rsid w:val="00265D17"/>
    <w:rsid w:val="00266853"/>
    <w:rsid w:val="00266894"/>
    <w:rsid w:val="00266A50"/>
    <w:rsid w:val="00266D64"/>
    <w:rsid w:val="00272E32"/>
    <w:rsid w:val="00272EF1"/>
    <w:rsid w:val="00272FCB"/>
    <w:rsid w:val="00273088"/>
    <w:rsid w:val="002733F0"/>
    <w:rsid w:val="002737CD"/>
    <w:rsid w:val="00273AB1"/>
    <w:rsid w:val="00273B07"/>
    <w:rsid w:val="002748CD"/>
    <w:rsid w:val="00275215"/>
    <w:rsid w:val="00275218"/>
    <w:rsid w:val="002758D4"/>
    <w:rsid w:val="00275A32"/>
    <w:rsid w:val="00275F15"/>
    <w:rsid w:val="00276041"/>
    <w:rsid w:val="00276215"/>
    <w:rsid w:val="00277386"/>
    <w:rsid w:val="002776AF"/>
    <w:rsid w:val="00277F27"/>
    <w:rsid w:val="00280416"/>
    <w:rsid w:val="00281783"/>
    <w:rsid w:val="0028226A"/>
    <w:rsid w:val="00282A0A"/>
    <w:rsid w:val="00282F07"/>
    <w:rsid w:val="0028366D"/>
    <w:rsid w:val="00285732"/>
    <w:rsid w:val="0028589D"/>
    <w:rsid w:val="00285A76"/>
    <w:rsid w:val="0028668D"/>
    <w:rsid w:val="002902C9"/>
    <w:rsid w:val="00290CA4"/>
    <w:rsid w:val="002923C9"/>
    <w:rsid w:val="002924D3"/>
    <w:rsid w:val="0029277E"/>
    <w:rsid w:val="00292E1E"/>
    <w:rsid w:val="002932C6"/>
    <w:rsid w:val="002937C0"/>
    <w:rsid w:val="00293AE5"/>
    <w:rsid w:val="00294050"/>
    <w:rsid w:val="00294AC8"/>
    <w:rsid w:val="00295AEF"/>
    <w:rsid w:val="002969D5"/>
    <w:rsid w:val="00297764"/>
    <w:rsid w:val="002A0BCF"/>
    <w:rsid w:val="002A28AA"/>
    <w:rsid w:val="002A2900"/>
    <w:rsid w:val="002A299D"/>
    <w:rsid w:val="002A3309"/>
    <w:rsid w:val="002A3D6F"/>
    <w:rsid w:val="002A3E70"/>
    <w:rsid w:val="002A4BA8"/>
    <w:rsid w:val="002A5750"/>
    <w:rsid w:val="002A58D4"/>
    <w:rsid w:val="002A6269"/>
    <w:rsid w:val="002A68BF"/>
    <w:rsid w:val="002A6DDB"/>
    <w:rsid w:val="002A72F6"/>
    <w:rsid w:val="002A7475"/>
    <w:rsid w:val="002A74EF"/>
    <w:rsid w:val="002B0157"/>
    <w:rsid w:val="002B08FD"/>
    <w:rsid w:val="002B160E"/>
    <w:rsid w:val="002B1CA9"/>
    <w:rsid w:val="002B1D84"/>
    <w:rsid w:val="002B26A7"/>
    <w:rsid w:val="002B2B5E"/>
    <w:rsid w:val="002B39A9"/>
    <w:rsid w:val="002B4543"/>
    <w:rsid w:val="002B4CD5"/>
    <w:rsid w:val="002B4D24"/>
    <w:rsid w:val="002B56E2"/>
    <w:rsid w:val="002B59C3"/>
    <w:rsid w:val="002B5CAB"/>
    <w:rsid w:val="002B5F24"/>
    <w:rsid w:val="002B5F40"/>
    <w:rsid w:val="002B6685"/>
    <w:rsid w:val="002B7169"/>
    <w:rsid w:val="002C05D7"/>
    <w:rsid w:val="002C10DE"/>
    <w:rsid w:val="002C15E5"/>
    <w:rsid w:val="002C1A53"/>
    <w:rsid w:val="002C1E85"/>
    <w:rsid w:val="002C1F35"/>
    <w:rsid w:val="002C21D1"/>
    <w:rsid w:val="002C2351"/>
    <w:rsid w:val="002C2B54"/>
    <w:rsid w:val="002C2C5C"/>
    <w:rsid w:val="002C2CAD"/>
    <w:rsid w:val="002C3F63"/>
    <w:rsid w:val="002C4241"/>
    <w:rsid w:val="002C4348"/>
    <w:rsid w:val="002C4788"/>
    <w:rsid w:val="002C47A4"/>
    <w:rsid w:val="002C4BB6"/>
    <w:rsid w:val="002C5164"/>
    <w:rsid w:val="002C523B"/>
    <w:rsid w:val="002C529B"/>
    <w:rsid w:val="002C5A83"/>
    <w:rsid w:val="002C626B"/>
    <w:rsid w:val="002C640F"/>
    <w:rsid w:val="002C70E4"/>
    <w:rsid w:val="002C753D"/>
    <w:rsid w:val="002C7846"/>
    <w:rsid w:val="002D047D"/>
    <w:rsid w:val="002D1D34"/>
    <w:rsid w:val="002D1F13"/>
    <w:rsid w:val="002D2767"/>
    <w:rsid w:val="002D3DFC"/>
    <w:rsid w:val="002D4897"/>
    <w:rsid w:val="002D5ADD"/>
    <w:rsid w:val="002D5AFB"/>
    <w:rsid w:val="002D5BFB"/>
    <w:rsid w:val="002D5F6E"/>
    <w:rsid w:val="002D620B"/>
    <w:rsid w:val="002D63AF"/>
    <w:rsid w:val="002D6C79"/>
    <w:rsid w:val="002D6CC3"/>
    <w:rsid w:val="002D75D8"/>
    <w:rsid w:val="002E04CB"/>
    <w:rsid w:val="002E0852"/>
    <w:rsid w:val="002E1B8A"/>
    <w:rsid w:val="002E234D"/>
    <w:rsid w:val="002E286D"/>
    <w:rsid w:val="002E2C4F"/>
    <w:rsid w:val="002E35E5"/>
    <w:rsid w:val="002E3D3B"/>
    <w:rsid w:val="002E3EF9"/>
    <w:rsid w:val="002E436A"/>
    <w:rsid w:val="002E5DDA"/>
    <w:rsid w:val="002E7111"/>
    <w:rsid w:val="002E765C"/>
    <w:rsid w:val="002E7B43"/>
    <w:rsid w:val="002F0325"/>
    <w:rsid w:val="002F05E0"/>
    <w:rsid w:val="002F0EA0"/>
    <w:rsid w:val="002F1793"/>
    <w:rsid w:val="002F1CB6"/>
    <w:rsid w:val="002F211D"/>
    <w:rsid w:val="002F269E"/>
    <w:rsid w:val="002F28F9"/>
    <w:rsid w:val="002F40A5"/>
    <w:rsid w:val="002F4127"/>
    <w:rsid w:val="002F4233"/>
    <w:rsid w:val="002F7143"/>
    <w:rsid w:val="0030060A"/>
    <w:rsid w:val="003008B7"/>
    <w:rsid w:val="00301091"/>
    <w:rsid w:val="0030129B"/>
    <w:rsid w:val="00301E2E"/>
    <w:rsid w:val="00302D8B"/>
    <w:rsid w:val="00303722"/>
    <w:rsid w:val="003037BE"/>
    <w:rsid w:val="003040A5"/>
    <w:rsid w:val="00304CAE"/>
    <w:rsid w:val="003053A3"/>
    <w:rsid w:val="003061F2"/>
    <w:rsid w:val="00306F91"/>
    <w:rsid w:val="003070C9"/>
    <w:rsid w:val="00307CEA"/>
    <w:rsid w:val="00310677"/>
    <w:rsid w:val="00311D6A"/>
    <w:rsid w:val="00312537"/>
    <w:rsid w:val="0031283E"/>
    <w:rsid w:val="00312CDB"/>
    <w:rsid w:val="00312D84"/>
    <w:rsid w:val="0031480F"/>
    <w:rsid w:val="0031697A"/>
    <w:rsid w:val="003178F9"/>
    <w:rsid w:val="00317DE0"/>
    <w:rsid w:val="003205BA"/>
    <w:rsid w:val="00320635"/>
    <w:rsid w:val="0032110B"/>
    <w:rsid w:val="00321238"/>
    <w:rsid w:val="0032271E"/>
    <w:rsid w:val="003228B6"/>
    <w:rsid w:val="00322DED"/>
    <w:rsid w:val="003235EA"/>
    <w:rsid w:val="0032376A"/>
    <w:rsid w:val="00324853"/>
    <w:rsid w:val="003252EF"/>
    <w:rsid w:val="00325F61"/>
    <w:rsid w:val="00325FB6"/>
    <w:rsid w:val="00327566"/>
    <w:rsid w:val="00327BF7"/>
    <w:rsid w:val="00330829"/>
    <w:rsid w:val="00331636"/>
    <w:rsid w:val="00331A5B"/>
    <w:rsid w:val="00332585"/>
    <w:rsid w:val="00332986"/>
    <w:rsid w:val="003329E7"/>
    <w:rsid w:val="00332C92"/>
    <w:rsid w:val="00332FF8"/>
    <w:rsid w:val="0033432B"/>
    <w:rsid w:val="00334540"/>
    <w:rsid w:val="00334E2F"/>
    <w:rsid w:val="00335753"/>
    <w:rsid w:val="00335AA0"/>
    <w:rsid w:val="00335E12"/>
    <w:rsid w:val="00335FE7"/>
    <w:rsid w:val="0033666F"/>
    <w:rsid w:val="003369A8"/>
    <w:rsid w:val="00340315"/>
    <w:rsid w:val="00340CDD"/>
    <w:rsid w:val="00340DDC"/>
    <w:rsid w:val="00341A74"/>
    <w:rsid w:val="0034208B"/>
    <w:rsid w:val="00342B35"/>
    <w:rsid w:val="00343A58"/>
    <w:rsid w:val="00343CCE"/>
    <w:rsid w:val="00343EBE"/>
    <w:rsid w:val="003441D4"/>
    <w:rsid w:val="003442DE"/>
    <w:rsid w:val="00344409"/>
    <w:rsid w:val="0034594C"/>
    <w:rsid w:val="00346117"/>
    <w:rsid w:val="003467E3"/>
    <w:rsid w:val="0034719E"/>
    <w:rsid w:val="003473AD"/>
    <w:rsid w:val="003474BC"/>
    <w:rsid w:val="0035019C"/>
    <w:rsid w:val="00351006"/>
    <w:rsid w:val="00351185"/>
    <w:rsid w:val="00351AC2"/>
    <w:rsid w:val="0035228C"/>
    <w:rsid w:val="00353CAD"/>
    <w:rsid w:val="00354BC9"/>
    <w:rsid w:val="00354FFC"/>
    <w:rsid w:val="003553BF"/>
    <w:rsid w:val="0035722F"/>
    <w:rsid w:val="00357537"/>
    <w:rsid w:val="00357784"/>
    <w:rsid w:val="00360176"/>
    <w:rsid w:val="0036037A"/>
    <w:rsid w:val="00360BDA"/>
    <w:rsid w:val="0036119E"/>
    <w:rsid w:val="00362958"/>
    <w:rsid w:val="00363B50"/>
    <w:rsid w:val="00363D47"/>
    <w:rsid w:val="00363F1D"/>
    <w:rsid w:val="00363F81"/>
    <w:rsid w:val="00365017"/>
    <w:rsid w:val="0036538D"/>
    <w:rsid w:val="00366CE1"/>
    <w:rsid w:val="00366DEE"/>
    <w:rsid w:val="00367833"/>
    <w:rsid w:val="00367E8A"/>
    <w:rsid w:val="0037160E"/>
    <w:rsid w:val="003721C8"/>
    <w:rsid w:val="00372505"/>
    <w:rsid w:val="003726E9"/>
    <w:rsid w:val="00372C52"/>
    <w:rsid w:val="00372E0A"/>
    <w:rsid w:val="00372FBA"/>
    <w:rsid w:val="00373874"/>
    <w:rsid w:val="003754DA"/>
    <w:rsid w:val="003757CF"/>
    <w:rsid w:val="00375E6C"/>
    <w:rsid w:val="00375F73"/>
    <w:rsid w:val="00376A2A"/>
    <w:rsid w:val="00376E06"/>
    <w:rsid w:val="0037729B"/>
    <w:rsid w:val="00377FBB"/>
    <w:rsid w:val="003801FB"/>
    <w:rsid w:val="00380953"/>
    <w:rsid w:val="00381175"/>
    <w:rsid w:val="00382125"/>
    <w:rsid w:val="00382892"/>
    <w:rsid w:val="003829CF"/>
    <w:rsid w:val="00382C1A"/>
    <w:rsid w:val="003830A0"/>
    <w:rsid w:val="00383BE8"/>
    <w:rsid w:val="00383C1A"/>
    <w:rsid w:val="0038449C"/>
    <w:rsid w:val="003853D2"/>
    <w:rsid w:val="00385A69"/>
    <w:rsid w:val="00385F42"/>
    <w:rsid w:val="0038694D"/>
    <w:rsid w:val="003873C6"/>
    <w:rsid w:val="003874BD"/>
    <w:rsid w:val="00387733"/>
    <w:rsid w:val="00387B05"/>
    <w:rsid w:val="00390A1D"/>
    <w:rsid w:val="00390A52"/>
    <w:rsid w:val="00390B13"/>
    <w:rsid w:val="0039131D"/>
    <w:rsid w:val="003929AE"/>
    <w:rsid w:val="00392A38"/>
    <w:rsid w:val="00392E78"/>
    <w:rsid w:val="0039317C"/>
    <w:rsid w:val="00393400"/>
    <w:rsid w:val="00393502"/>
    <w:rsid w:val="00393C15"/>
    <w:rsid w:val="00394C23"/>
    <w:rsid w:val="00395688"/>
    <w:rsid w:val="00395879"/>
    <w:rsid w:val="00396070"/>
    <w:rsid w:val="00396161"/>
    <w:rsid w:val="003963AF"/>
    <w:rsid w:val="003967DC"/>
    <w:rsid w:val="00397517"/>
    <w:rsid w:val="003975B3"/>
    <w:rsid w:val="00397637"/>
    <w:rsid w:val="00397F58"/>
    <w:rsid w:val="003A0027"/>
    <w:rsid w:val="003A0621"/>
    <w:rsid w:val="003A0763"/>
    <w:rsid w:val="003A0C46"/>
    <w:rsid w:val="003A0EAF"/>
    <w:rsid w:val="003A140B"/>
    <w:rsid w:val="003A16B9"/>
    <w:rsid w:val="003A2863"/>
    <w:rsid w:val="003A4239"/>
    <w:rsid w:val="003A4594"/>
    <w:rsid w:val="003A5116"/>
    <w:rsid w:val="003A518A"/>
    <w:rsid w:val="003A5370"/>
    <w:rsid w:val="003A5766"/>
    <w:rsid w:val="003A57F8"/>
    <w:rsid w:val="003A5B8A"/>
    <w:rsid w:val="003A60E9"/>
    <w:rsid w:val="003A69B5"/>
    <w:rsid w:val="003B0542"/>
    <w:rsid w:val="003B148E"/>
    <w:rsid w:val="003B2557"/>
    <w:rsid w:val="003B25D1"/>
    <w:rsid w:val="003B2986"/>
    <w:rsid w:val="003B3A78"/>
    <w:rsid w:val="003B4020"/>
    <w:rsid w:val="003B57F5"/>
    <w:rsid w:val="003C0746"/>
    <w:rsid w:val="003C20AA"/>
    <w:rsid w:val="003C2367"/>
    <w:rsid w:val="003C48C4"/>
    <w:rsid w:val="003C5412"/>
    <w:rsid w:val="003C5663"/>
    <w:rsid w:val="003C56C9"/>
    <w:rsid w:val="003C6172"/>
    <w:rsid w:val="003C68D8"/>
    <w:rsid w:val="003C75DC"/>
    <w:rsid w:val="003D05D9"/>
    <w:rsid w:val="003D1054"/>
    <w:rsid w:val="003D16F0"/>
    <w:rsid w:val="003D1B68"/>
    <w:rsid w:val="003D32CC"/>
    <w:rsid w:val="003D3329"/>
    <w:rsid w:val="003D403E"/>
    <w:rsid w:val="003D45A5"/>
    <w:rsid w:val="003D4B2B"/>
    <w:rsid w:val="003D4E1F"/>
    <w:rsid w:val="003D5C95"/>
    <w:rsid w:val="003D67A4"/>
    <w:rsid w:val="003D7A6A"/>
    <w:rsid w:val="003D7A7C"/>
    <w:rsid w:val="003D7FDB"/>
    <w:rsid w:val="003E0158"/>
    <w:rsid w:val="003E0327"/>
    <w:rsid w:val="003E071A"/>
    <w:rsid w:val="003E11E3"/>
    <w:rsid w:val="003E1AA5"/>
    <w:rsid w:val="003E1EA5"/>
    <w:rsid w:val="003E2636"/>
    <w:rsid w:val="003E265A"/>
    <w:rsid w:val="003E2828"/>
    <w:rsid w:val="003E327C"/>
    <w:rsid w:val="003E4965"/>
    <w:rsid w:val="003E4B28"/>
    <w:rsid w:val="003E5347"/>
    <w:rsid w:val="003E611E"/>
    <w:rsid w:val="003E66E9"/>
    <w:rsid w:val="003E69DF"/>
    <w:rsid w:val="003E6A34"/>
    <w:rsid w:val="003E6ECC"/>
    <w:rsid w:val="003E6EE7"/>
    <w:rsid w:val="003F01DE"/>
    <w:rsid w:val="003F079C"/>
    <w:rsid w:val="003F0AA9"/>
    <w:rsid w:val="003F0C01"/>
    <w:rsid w:val="003F0EA9"/>
    <w:rsid w:val="003F10D9"/>
    <w:rsid w:val="003F18E8"/>
    <w:rsid w:val="003F5DA3"/>
    <w:rsid w:val="003F624E"/>
    <w:rsid w:val="003F6D80"/>
    <w:rsid w:val="003F6F38"/>
    <w:rsid w:val="00401515"/>
    <w:rsid w:val="004023F8"/>
    <w:rsid w:val="004024DC"/>
    <w:rsid w:val="004035BA"/>
    <w:rsid w:val="004038AC"/>
    <w:rsid w:val="004038D7"/>
    <w:rsid w:val="0040412B"/>
    <w:rsid w:val="00404CE5"/>
    <w:rsid w:val="0040672D"/>
    <w:rsid w:val="004071A3"/>
    <w:rsid w:val="004101B8"/>
    <w:rsid w:val="00410407"/>
    <w:rsid w:val="00410C3C"/>
    <w:rsid w:val="00411457"/>
    <w:rsid w:val="004135E8"/>
    <w:rsid w:val="00413B38"/>
    <w:rsid w:val="0041478B"/>
    <w:rsid w:val="004151F8"/>
    <w:rsid w:val="0041556E"/>
    <w:rsid w:val="00420059"/>
    <w:rsid w:val="004203F1"/>
    <w:rsid w:val="00420AE4"/>
    <w:rsid w:val="00420C11"/>
    <w:rsid w:val="00420CB0"/>
    <w:rsid w:val="0042135C"/>
    <w:rsid w:val="00421544"/>
    <w:rsid w:val="004218E7"/>
    <w:rsid w:val="00422801"/>
    <w:rsid w:val="004241A3"/>
    <w:rsid w:val="00424D50"/>
    <w:rsid w:val="00424DDC"/>
    <w:rsid w:val="00425049"/>
    <w:rsid w:val="00425894"/>
    <w:rsid w:val="004265F1"/>
    <w:rsid w:val="004267AA"/>
    <w:rsid w:val="004303C5"/>
    <w:rsid w:val="004306E2"/>
    <w:rsid w:val="004307EC"/>
    <w:rsid w:val="00433CE1"/>
    <w:rsid w:val="00434C92"/>
    <w:rsid w:val="00435ADA"/>
    <w:rsid w:val="0043683E"/>
    <w:rsid w:val="00436A50"/>
    <w:rsid w:val="00436D63"/>
    <w:rsid w:val="00436EA9"/>
    <w:rsid w:val="004371E4"/>
    <w:rsid w:val="00437228"/>
    <w:rsid w:val="004379F2"/>
    <w:rsid w:val="00440074"/>
    <w:rsid w:val="004406E7"/>
    <w:rsid w:val="0044116C"/>
    <w:rsid w:val="004423FF"/>
    <w:rsid w:val="00442948"/>
    <w:rsid w:val="00443720"/>
    <w:rsid w:val="00443DB3"/>
    <w:rsid w:val="00443E5D"/>
    <w:rsid w:val="00444734"/>
    <w:rsid w:val="00445190"/>
    <w:rsid w:val="0044575F"/>
    <w:rsid w:val="00445C9D"/>
    <w:rsid w:val="00445DAE"/>
    <w:rsid w:val="00446198"/>
    <w:rsid w:val="004466C0"/>
    <w:rsid w:val="004466CE"/>
    <w:rsid w:val="00446710"/>
    <w:rsid w:val="00446F3D"/>
    <w:rsid w:val="00450302"/>
    <w:rsid w:val="004506A1"/>
    <w:rsid w:val="00450993"/>
    <w:rsid w:val="004512C8"/>
    <w:rsid w:val="004528CD"/>
    <w:rsid w:val="00452C41"/>
    <w:rsid w:val="00452D90"/>
    <w:rsid w:val="00453532"/>
    <w:rsid w:val="00454298"/>
    <w:rsid w:val="00455040"/>
    <w:rsid w:val="004551BF"/>
    <w:rsid w:val="00455F7A"/>
    <w:rsid w:val="00455FC6"/>
    <w:rsid w:val="0045720E"/>
    <w:rsid w:val="0045756E"/>
    <w:rsid w:val="00461380"/>
    <w:rsid w:val="004620A2"/>
    <w:rsid w:val="00464129"/>
    <w:rsid w:val="00464777"/>
    <w:rsid w:val="004648E2"/>
    <w:rsid w:val="00464DAD"/>
    <w:rsid w:val="0046539F"/>
    <w:rsid w:val="00465688"/>
    <w:rsid w:val="00465C68"/>
    <w:rsid w:val="00465F46"/>
    <w:rsid w:val="00471B66"/>
    <w:rsid w:val="00471E2B"/>
    <w:rsid w:val="00471F57"/>
    <w:rsid w:val="0047245E"/>
    <w:rsid w:val="0047354C"/>
    <w:rsid w:val="00473D91"/>
    <w:rsid w:val="0047418E"/>
    <w:rsid w:val="0047441C"/>
    <w:rsid w:val="00476BB4"/>
    <w:rsid w:val="00477773"/>
    <w:rsid w:val="00477B31"/>
    <w:rsid w:val="0048056E"/>
    <w:rsid w:val="00480712"/>
    <w:rsid w:val="004807E8"/>
    <w:rsid w:val="004813AC"/>
    <w:rsid w:val="004819AC"/>
    <w:rsid w:val="004820F8"/>
    <w:rsid w:val="0048242C"/>
    <w:rsid w:val="0048289B"/>
    <w:rsid w:val="00483A7F"/>
    <w:rsid w:val="00483AC6"/>
    <w:rsid w:val="00487E47"/>
    <w:rsid w:val="00487E67"/>
    <w:rsid w:val="0049060B"/>
    <w:rsid w:val="00490CF4"/>
    <w:rsid w:val="00491029"/>
    <w:rsid w:val="004914CA"/>
    <w:rsid w:val="004916DA"/>
    <w:rsid w:val="00491914"/>
    <w:rsid w:val="00491ABB"/>
    <w:rsid w:val="00491F09"/>
    <w:rsid w:val="0049291D"/>
    <w:rsid w:val="00492CF0"/>
    <w:rsid w:val="004931DF"/>
    <w:rsid w:val="004939FB"/>
    <w:rsid w:val="00494356"/>
    <w:rsid w:val="0049739E"/>
    <w:rsid w:val="00497B0C"/>
    <w:rsid w:val="004A0CF2"/>
    <w:rsid w:val="004A0EAA"/>
    <w:rsid w:val="004A0F7A"/>
    <w:rsid w:val="004A1A3B"/>
    <w:rsid w:val="004A2351"/>
    <w:rsid w:val="004A2FDE"/>
    <w:rsid w:val="004A3850"/>
    <w:rsid w:val="004A46A4"/>
    <w:rsid w:val="004A48EF"/>
    <w:rsid w:val="004A4A1F"/>
    <w:rsid w:val="004A4A4E"/>
    <w:rsid w:val="004A58BB"/>
    <w:rsid w:val="004A5994"/>
    <w:rsid w:val="004A6860"/>
    <w:rsid w:val="004A6ACC"/>
    <w:rsid w:val="004A7311"/>
    <w:rsid w:val="004A7E90"/>
    <w:rsid w:val="004B06E9"/>
    <w:rsid w:val="004B0815"/>
    <w:rsid w:val="004B1388"/>
    <w:rsid w:val="004B1AC7"/>
    <w:rsid w:val="004B3449"/>
    <w:rsid w:val="004B3DBF"/>
    <w:rsid w:val="004B4951"/>
    <w:rsid w:val="004B563D"/>
    <w:rsid w:val="004B5AC3"/>
    <w:rsid w:val="004B6C29"/>
    <w:rsid w:val="004B7088"/>
    <w:rsid w:val="004B7218"/>
    <w:rsid w:val="004C0244"/>
    <w:rsid w:val="004C0DD0"/>
    <w:rsid w:val="004C2816"/>
    <w:rsid w:val="004C2836"/>
    <w:rsid w:val="004C2A63"/>
    <w:rsid w:val="004C3051"/>
    <w:rsid w:val="004C3A6D"/>
    <w:rsid w:val="004C5398"/>
    <w:rsid w:val="004C5659"/>
    <w:rsid w:val="004C5847"/>
    <w:rsid w:val="004C6374"/>
    <w:rsid w:val="004C6660"/>
    <w:rsid w:val="004C740D"/>
    <w:rsid w:val="004C766D"/>
    <w:rsid w:val="004C7E9B"/>
    <w:rsid w:val="004D01E6"/>
    <w:rsid w:val="004D097C"/>
    <w:rsid w:val="004D0DC9"/>
    <w:rsid w:val="004D1099"/>
    <w:rsid w:val="004D180D"/>
    <w:rsid w:val="004D206B"/>
    <w:rsid w:val="004D22CB"/>
    <w:rsid w:val="004D2EEB"/>
    <w:rsid w:val="004D2F64"/>
    <w:rsid w:val="004D3DB6"/>
    <w:rsid w:val="004D4490"/>
    <w:rsid w:val="004D4C08"/>
    <w:rsid w:val="004D58C3"/>
    <w:rsid w:val="004D5C5A"/>
    <w:rsid w:val="004D5D03"/>
    <w:rsid w:val="004D72A0"/>
    <w:rsid w:val="004E0723"/>
    <w:rsid w:val="004E23E7"/>
    <w:rsid w:val="004E3A0E"/>
    <w:rsid w:val="004E3CBB"/>
    <w:rsid w:val="004E401D"/>
    <w:rsid w:val="004E4A1D"/>
    <w:rsid w:val="004E5A3D"/>
    <w:rsid w:val="004E5E2C"/>
    <w:rsid w:val="004E66AA"/>
    <w:rsid w:val="004E6E98"/>
    <w:rsid w:val="004E761F"/>
    <w:rsid w:val="004E7969"/>
    <w:rsid w:val="004E7D53"/>
    <w:rsid w:val="004E7F83"/>
    <w:rsid w:val="004F022D"/>
    <w:rsid w:val="004F07A0"/>
    <w:rsid w:val="004F113F"/>
    <w:rsid w:val="004F1548"/>
    <w:rsid w:val="004F334A"/>
    <w:rsid w:val="004F3C82"/>
    <w:rsid w:val="004F4AAE"/>
    <w:rsid w:val="004F4DF6"/>
    <w:rsid w:val="004F5247"/>
    <w:rsid w:val="004F5781"/>
    <w:rsid w:val="004F5E18"/>
    <w:rsid w:val="004F64FB"/>
    <w:rsid w:val="004F6851"/>
    <w:rsid w:val="004F7AEB"/>
    <w:rsid w:val="004F7BFE"/>
    <w:rsid w:val="00500850"/>
    <w:rsid w:val="00501751"/>
    <w:rsid w:val="00501D84"/>
    <w:rsid w:val="00502F7F"/>
    <w:rsid w:val="0050513D"/>
    <w:rsid w:val="0050733E"/>
    <w:rsid w:val="0050763E"/>
    <w:rsid w:val="00507BCF"/>
    <w:rsid w:val="00510562"/>
    <w:rsid w:val="005124FB"/>
    <w:rsid w:val="005127F5"/>
    <w:rsid w:val="00513214"/>
    <w:rsid w:val="00513C14"/>
    <w:rsid w:val="005146D8"/>
    <w:rsid w:val="005151E3"/>
    <w:rsid w:val="00515D5C"/>
    <w:rsid w:val="00516894"/>
    <w:rsid w:val="0051765B"/>
    <w:rsid w:val="00517B52"/>
    <w:rsid w:val="005208F6"/>
    <w:rsid w:val="00520A25"/>
    <w:rsid w:val="00520B4F"/>
    <w:rsid w:val="00522C26"/>
    <w:rsid w:val="00523749"/>
    <w:rsid w:val="00523E82"/>
    <w:rsid w:val="005254BF"/>
    <w:rsid w:val="00525902"/>
    <w:rsid w:val="005263BF"/>
    <w:rsid w:val="00526672"/>
    <w:rsid w:val="00526987"/>
    <w:rsid w:val="00526DD7"/>
    <w:rsid w:val="0053047B"/>
    <w:rsid w:val="00531CE5"/>
    <w:rsid w:val="00531DD8"/>
    <w:rsid w:val="00531EA3"/>
    <w:rsid w:val="00532028"/>
    <w:rsid w:val="005328AE"/>
    <w:rsid w:val="00533DC9"/>
    <w:rsid w:val="005343F6"/>
    <w:rsid w:val="00534F6E"/>
    <w:rsid w:val="0053507F"/>
    <w:rsid w:val="0053514C"/>
    <w:rsid w:val="00535315"/>
    <w:rsid w:val="0053625E"/>
    <w:rsid w:val="00536F0C"/>
    <w:rsid w:val="0053749D"/>
    <w:rsid w:val="00537AEF"/>
    <w:rsid w:val="00537E54"/>
    <w:rsid w:val="00540022"/>
    <w:rsid w:val="0054015D"/>
    <w:rsid w:val="00540E86"/>
    <w:rsid w:val="0054180A"/>
    <w:rsid w:val="00542854"/>
    <w:rsid w:val="00542E6E"/>
    <w:rsid w:val="00544291"/>
    <w:rsid w:val="00545FED"/>
    <w:rsid w:val="005477A6"/>
    <w:rsid w:val="0055038C"/>
    <w:rsid w:val="0055049E"/>
    <w:rsid w:val="005524BF"/>
    <w:rsid w:val="00552566"/>
    <w:rsid w:val="005533EB"/>
    <w:rsid w:val="00553A68"/>
    <w:rsid w:val="0055488B"/>
    <w:rsid w:val="00554F70"/>
    <w:rsid w:val="0055522F"/>
    <w:rsid w:val="00555D53"/>
    <w:rsid w:val="00555E27"/>
    <w:rsid w:val="005564C1"/>
    <w:rsid w:val="00560729"/>
    <w:rsid w:val="00560BBB"/>
    <w:rsid w:val="00560BD8"/>
    <w:rsid w:val="00561F58"/>
    <w:rsid w:val="005629BD"/>
    <w:rsid w:val="0056373A"/>
    <w:rsid w:val="00563FD2"/>
    <w:rsid w:val="0056491B"/>
    <w:rsid w:val="00565BD4"/>
    <w:rsid w:val="00566B67"/>
    <w:rsid w:val="0056752A"/>
    <w:rsid w:val="0056758A"/>
    <w:rsid w:val="00567665"/>
    <w:rsid w:val="0056781C"/>
    <w:rsid w:val="00567AE3"/>
    <w:rsid w:val="00567B36"/>
    <w:rsid w:val="00567D2F"/>
    <w:rsid w:val="00567FB9"/>
    <w:rsid w:val="00570851"/>
    <w:rsid w:val="00571448"/>
    <w:rsid w:val="0057146B"/>
    <w:rsid w:val="0057158A"/>
    <w:rsid w:val="005717A4"/>
    <w:rsid w:val="00572F7D"/>
    <w:rsid w:val="00573F62"/>
    <w:rsid w:val="00573FD2"/>
    <w:rsid w:val="005742E8"/>
    <w:rsid w:val="00574EF1"/>
    <w:rsid w:val="00576D1C"/>
    <w:rsid w:val="005800B6"/>
    <w:rsid w:val="00580932"/>
    <w:rsid w:val="00580EA3"/>
    <w:rsid w:val="00581158"/>
    <w:rsid w:val="0058186D"/>
    <w:rsid w:val="00581CF9"/>
    <w:rsid w:val="00581DF4"/>
    <w:rsid w:val="00581F33"/>
    <w:rsid w:val="00582B76"/>
    <w:rsid w:val="00582F89"/>
    <w:rsid w:val="005830AF"/>
    <w:rsid w:val="005837D2"/>
    <w:rsid w:val="00583FE1"/>
    <w:rsid w:val="00584829"/>
    <w:rsid w:val="00584DC2"/>
    <w:rsid w:val="00585082"/>
    <w:rsid w:val="005900D0"/>
    <w:rsid w:val="005905BE"/>
    <w:rsid w:val="00590AB0"/>
    <w:rsid w:val="00590B7E"/>
    <w:rsid w:val="00590BD8"/>
    <w:rsid w:val="005914FA"/>
    <w:rsid w:val="0059158A"/>
    <w:rsid w:val="00591A7F"/>
    <w:rsid w:val="00591BF0"/>
    <w:rsid w:val="00591E84"/>
    <w:rsid w:val="005920D4"/>
    <w:rsid w:val="005926D4"/>
    <w:rsid w:val="00592700"/>
    <w:rsid w:val="00593389"/>
    <w:rsid w:val="0059346D"/>
    <w:rsid w:val="00593A34"/>
    <w:rsid w:val="005944D8"/>
    <w:rsid w:val="005945CE"/>
    <w:rsid w:val="00594F01"/>
    <w:rsid w:val="005951C4"/>
    <w:rsid w:val="00595847"/>
    <w:rsid w:val="00595BA1"/>
    <w:rsid w:val="00595D6F"/>
    <w:rsid w:val="00596E26"/>
    <w:rsid w:val="00597238"/>
    <w:rsid w:val="00597988"/>
    <w:rsid w:val="00597BA5"/>
    <w:rsid w:val="00597BF1"/>
    <w:rsid w:val="005A0ECE"/>
    <w:rsid w:val="005A1026"/>
    <w:rsid w:val="005A121A"/>
    <w:rsid w:val="005A190C"/>
    <w:rsid w:val="005A19CD"/>
    <w:rsid w:val="005A212C"/>
    <w:rsid w:val="005A21E2"/>
    <w:rsid w:val="005A2CDC"/>
    <w:rsid w:val="005A34A1"/>
    <w:rsid w:val="005A4005"/>
    <w:rsid w:val="005A4196"/>
    <w:rsid w:val="005A48D5"/>
    <w:rsid w:val="005A4F87"/>
    <w:rsid w:val="005A55A7"/>
    <w:rsid w:val="005A59B4"/>
    <w:rsid w:val="005A60D0"/>
    <w:rsid w:val="005A682B"/>
    <w:rsid w:val="005A6CA8"/>
    <w:rsid w:val="005A6D94"/>
    <w:rsid w:val="005A7327"/>
    <w:rsid w:val="005A76B5"/>
    <w:rsid w:val="005A78FD"/>
    <w:rsid w:val="005A7CB0"/>
    <w:rsid w:val="005A7D09"/>
    <w:rsid w:val="005B01ED"/>
    <w:rsid w:val="005B0911"/>
    <w:rsid w:val="005B1276"/>
    <w:rsid w:val="005B1873"/>
    <w:rsid w:val="005B192A"/>
    <w:rsid w:val="005B1C8F"/>
    <w:rsid w:val="005B2013"/>
    <w:rsid w:val="005B3DC8"/>
    <w:rsid w:val="005B5C34"/>
    <w:rsid w:val="005B662E"/>
    <w:rsid w:val="005B6E03"/>
    <w:rsid w:val="005C0127"/>
    <w:rsid w:val="005C0702"/>
    <w:rsid w:val="005C0A14"/>
    <w:rsid w:val="005C1B3C"/>
    <w:rsid w:val="005C1BAC"/>
    <w:rsid w:val="005C1D19"/>
    <w:rsid w:val="005C21FE"/>
    <w:rsid w:val="005C2842"/>
    <w:rsid w:val="005C292A"/>
    <w:rsid w:val="005C2B09"/>
    <w:rsid w:val="005C2C60"/>
    <w:rsid w:val="005C37C7"/>
    <w:rsid w:val="005C3B06"/>
    <w:rsid w:val="005C42EC"/>
    <w:rsid w:val="005C4C8A"/>
    <w:rsid w:val="005C559F"/>
    <w:rsid w:val="005C63EF"/>
    <w:rsid w:val="005C65CD"/>
    <w:rsid w:val="005C6874"/>
    <w:rsid w:val="005C7469"/>
    <w:rsid w:val="005C7B5A"/>
    <w:rsid w:val="005C7CD7"/>
    <w:rsid w:val="005C7F59"/>
    <w:rsid w:val="005D09D7"/>
    <w:rsid w:val="005D1140"/>
    <w:rsid w:val="005D13F6"/>
    <w:rsid w:val="005D18D5"/>
    <w:rsid w:val="005D2AA9"/>
    <w:rsid w:val="005D2B2F"/>
    <w:rsid w:val="005D3D63"/>
    <w:rsid w:val="005D4744"/>
    <w:rsid w:val="005D4ABF"/>
    <w:rsid w:val="005D512C"/>
    <w:rsid w:val="005D5172"/>
    <w:rsid w:val="005D5577"/>
    <w:rsid w:val="005D571F"/>
    <w:rsid w:val="005D584F"/>
    <w:rsid w:val="005D66DC"/>
    <w:rsid w:val="005D69FF"/>
    <w:rsid w:val="005D75DD"/>
    <w:rsid w:val="005E1F07"/>
    <w:rsid w:val="005E23E6"/>
    <w:rsid w:val="005E2BF8"/>
    <w:rsid w:val="005E2E0E"/>
    <w:rsid w:val="005E307A"/>
    <w:rsid w:val="005E3A58"/>
    <w:rsid w:val="005E4A40"/>
    <w:rsid w:val="005E4AD7"/>
    <w:rsid w:val="005E4B5D"/>
    <w:rsid w:val="005E4E71"/>
    <w:rsid w:val="005E56FD"/>
    <w:rsid w:val="005E6281"/>
    <w:rsid w:val="005E6904"/>
    <w:rsid w:val="005E6F4E"/>
    <w:rsid w:val="005E70BE"/>
    <w:rsid w:val="005F061E"/>
    <w:rsid w:val="005F0781"/>
    <w:rsid w:val="005F0DFF"/>
    <w:rsid w:val="005F17AB"/>
    <w:rsid w:val="005F2963"/>
    <w:rsid w:val="005F2D46"/>
    <w:rsid w:val="005F4B5C"/>
    <w:rsid w:val="005F55DD"/>
    <w:rsid w:val="005F5926"/>
    <w:rsid w:val="005F633F"/>
    <w:rsid w:val="005F6842"/>
    <w:rsid w:val="005F6A36"/>
    <w:rsid w:val="005F6DA6"/>
    <w:rsid w:val="006002CD"/>
    <w:rsid w:val="006002FA"/>
    <w:rsid w:val="0060060F"/>
    <w:rsid w:val="00600A5D"/>
    <w:rsid w:val="00600C6C"/>
    <w:rsid w:val="00601346"/>
    <w:rsid w:val="006013EE"/>
    <w:rsid w:val="00601CD7"/>
    <w:rsid w:val="0060297B"/>
    <w:rsid w:val="00602D62"/>
    <w:rsid w:val="006036EF"/>
    <w:rsid w:val="006039CD"/>
    <w:rsid w:val="00603F28"/>
    <w:rsid w:val="00604160"/>
    <w:rsid w:val="006054D5"/>
    <w:rsid w:val="00606177"/>
    <w:rsid w:val="0060665A"/>
    <w:rsid w:val="0060672C"/>
    <w:rsid w:val="006069F9"/>
    <w:rsid w:val="00606F6D"/>
    <w:rsid w:val="006118C1"/>
    <w:rsid w:val="00612FDA"/>
    <w:rsid w:val="006141A5"/>
    <w:rsid w:val="00614A88"/>
    <w:rsid w:val="00614C9D"/>
    <w:rsid w:val="00614DB9"/>
    <w:rsid w:val="00614E44"/>
    <w:rsid w:val="0061524F"/>
    <w:rsid w:val="00615F93"/>
    <w:rsid w:val="00616733"/>
    <w:rsid w:val="00616FF2"/>
    <w:rsid w:val="00617B7E"/>
    <w:rsid w:val="00617E1F"/>
    <w:rsid w:val="00617FD7"/>
    <w:rsid w:val="00620A77"/>
    <w:rsid w:val="00621076"/>
    <w:rsid w:val="006213EC"/>
    <w:rsid w:val="006215E0"/>
    <w:rsid w:val="00621858"/>
    <w:rsid w:val="00621D20"/>
    <w:rsid w:val="006229D4"/>
    <w:rsid w:val="00623459"/>
    <w:rsid w:val="006241DA"/>
    <w:rsid w:val="00624307"/>
    <w:rsid w:val="0062481A"/>
    <w:rsid w:val="00624DB8"/>
    <w:rsid w:val="00624ECC"/>
    <w:rsid w:val="00625561"/>
    <w:rsid w:val="00625C90"/>
    <w:rsid w:val="00625E0A"/>
    <w:rsid w:val="006265B2"/>
    <w:rsid w:val="006267BE"/>
    <w:rsid w:val="00626A5C"/>
    <w:rsid w:val="00627512"/>
    <w:rsid w:val="0063018F"/>
    <w:rsid w:val="0063081E"/>
    <w:rsid w:val="00630E08"/>
    <w:rsid w:val="00630E10"/>
    <w:rsid w:val="00630F67"/>
    <w:rsid w:val="006327D7"/>
    <w:rsid w:val="006341AB"/>
    <w:rsid w:val="006346D3"/>
    <w:rsid w:val="0063563E"/>
    <w:rsid w:val="0063643F"/>
    <w:rsid w:val="00636547"/>
    <w:rsid w:val="00636D33"/>
    <w:rsid w:val="0063723E"/>
    <w:rsid w:val="00637B2D"/>
    <w:rsid w:val="006408A2"/>
    <w:rsid w:val="00640F32"/>
    <w:rsid w:val="006410A1"/>
    <w:rsid w:val="0064196E"/>
    <w:rsid w:val="00641EAD"/>
    <w:rsid w:val="0064329B"/>
    <w:rsid w:val="0064333C"/>
    <w:rsid w:val="0064339C"/>
    <w:rsid w:val="00644796"/>
    <w:rsid w:val="00644C7C"/>
    <w:rsid w:val="0064575A"/>
    <w:rsid w:val="006457FC"/>
    <w:rsid w:val="00645B7A"/>
    <w:rsid w:val="00645BA9"/>
    <w:rsid w:val="0064662A"/>
    <w:rsid w:val="00647A94"/>
    <w:rsid w:val="00647BFA"/>
    <w:rsid w:val="006501C3"/>
    <w:rsid w:val="006504AC"/>
    <w:rsid w:val="00650A5C"/>
    <w:rsid w:val="00650DEE"/>
    <w:rsid w:val="00651DB0"/>
    <w:rsid w:val="00651DC7"/>
    <w:rsid w:val="00651F0D"/>
    <w:rsid w:val="00651F4A"/>
    <w:rsid w:val="006523CA"/>
    <w:rsid w:val="00652476"/>
    <w:rsid w:val="0065271E"/>
    <w:rsid w:val="00652ABE"/>
    <w:rsid w:val="006530AD"/>
    <w:rsid w:val="00653837"/>
    <w:rsid w:val="00653ED0"/>
    <w:rsid w:val="00654089"/>
    <w:rsid w:val="00654920"/>
    <w:rsid w:val="00654F4C"/>
    <w:rsid w:val="0065571E"/>
    <w:rsid w:val="00656B31"/>
    <w:rsid w:val="0066089A"/>
    <w:rsid w:val="00660980"/>
    <w:rsid w:val="00660D09"/>
    <w:rsid w:val="006624AE"/>
    <w:rsid w:val="006627C5"/>
    <w:rsid w:val="00662AA6"/>
    <w:rsid w:val="00662FCE"/>
    <w:rsid w:val="006650B7"/>
    <w:rsid w:val="006654E7"/>
    <w:rsid w:val="00665B53"/>
    <w:rsid w:val="00665B74"/>
    <w:rsid w:val="00665E40"/>
    <w:rsid w:val="00666845"/>
    <w:rsid w:val="00666FEB"/>
    <w:rsid w:val="00667DAE"/>
    <w:rsid w:val="0067066C"/>
    <w:rsid w:val="00670B07"/>
    <w:rsid w:val="0067182D"/>
    <w:rsid w:val="006725B8"/>
    <w:rsid w:val="00672A93"/>
    <w:rsid w:val="0067333D"/>
    <w:rsid w:val="0067647F"/>
    <w:rsid w:val="006767D4"/>
    <w:rsid w:val="00676F05"/>
    <w:rsid w:val="006773C8"/>
    <w:rsid w:val="00677888"/>
    <w:rsid w:val="00680A4A"/>
    <w:rsid w:val="00681134"/>
    <w:rsid w:val="0068319E"/>
    <w:rsid w:val="00683435"/>
    <w:rsid w:val="00683F1B"/>
    <w:rsid w:val="00684254"/>
    <w:rsid w:val="00684281"/>
    <w:rsid w:val="0068456A"/>
    <w:rsid w:val="006851EF"/>
    <w:rsid w:val="0068533C"/>
    <w:rsid w:val="00685BAD"/>
    <w:rsid w:val="00687E08"/>
    <w:rsid w:val="00692487"/>
    <w:rsid w:val="006935DF"/>
    <w:rsid w:val="00694AC3"/>
    <w:rsid w:val="00695272"/>
    <w:rsid w:val="006963D2"/>
    <w:rsid w:val="00696643"/>
    <w:rsid w:val="0069754F"/>
    <w:rsid w:val="00697772"/>
    <w:rsid w:val="00697C14"/>
    <w:rsid w:val="00697E59"/>
    <w:rsid w:val="006A02BE"/>
    <w:rsid w:val="006A03AF"/>
    <w:rsid w:val="006A09E9"/>
    <w:rsid w:val="006A0A41"/>
    <w:rsid w:val="006A0AE1"/>
    <w:rsid w:val="006A162B"/>
    <w:rsid w:val="006A1826"/>
    <w:rsid w:val="006A1965"/>
    <w:rsid w:val="006A1A4A"/>
    <w:rsid w:val="006A255D"/>
    <w:rsid w:val="006A2C23"/>
    <w:rsid w:val="006A44AD"/>
    <w:rsid w:val="006A4DC6"/>
    <w:rsid w:val="006A59B8"/>
    <w:rsid w:val="006A60C3"/>
    <w:rsid w:val="006A6FF7"/>
    <w:rsid w:val="006A703F"/>
    <w:rsid w:val="006A75CC"/>
    <w:rsid w:val="006A7787"/>
    <w:rsid w:val="006A7830"/>
    <w:rsid w:val="006B00D7"/>
    <w:rsid w:val="006B0CDB"/>
    <w:rsid w:val="006B1201"/>
    <w:rsid w:val="006B1CDF"/>
    <w:rsid w:val="006B1D70"/>
    <w:rsid w:val="006B27A0"/>
    <w:rsid w:val="006B31A1"/>
    <w:rsid w:val="006B330A"/>
    <w:rsid w:val="006B33D3"/>
    <w:rsid w:val="006B3ED9"/>
    <w:rsid w:val="006B47A4"/>
    <w:rsid w:val="006B572F"/>
    <w:rsid w:val="006B5988"/>
    <w:rsid w:val="006B5EEE"/>
    <w:rsid w:val="006B6FDA"/>
    <w:rsid w:val="006B7553"/>
    <w:rsid w:val="006B7B2D"/>
    <w:rsid w:val="006B7D7C"/>
    <w:rsid w:val="006C01BF"/>
    <w:rsid w:val="006C0A48"/>
    <w:rsid w:val="006C1996"/>
    <w:rsid w:val="006C2183"/>
    <w:rsid w:val="006C2560"/>
    <w:rsid w:val="006C27EE"/>
    <w:rsid w:val="006C2CE5"/>
    <w:rsid w:val="006C3838"/>
    <w:rsid w:val="006C3F4E"/>
    <w:rsid w:val="006C58B8"/>
    <w:rsid w:val="006C5D1F"/>
    <w:rsid w:val="006C762A"/>
    <w:rsid w:val="006D00CC"/>
    <w:rsid w:val="006D087C"/>
    <w:rsid w:val="006D132F"/>
    <w:rsid w:val="006D1C64"/>
    <w:rsid w:val="006D1DD2"/>
    <w:rsid w:val="006D2410"/>
    <w:rsid w:val="006D2518"/>
    <w:rsid w:val="006D2895"/>
    <w:rsid w:val="006D29C8"/>
    <w:rsid w:val="006D55D6"/>
    <w:rsid w:val="006D5741"/>
    <w:rsid w:val="006D5B4F"/>
    <w:rsid w:val="006D5B8D"/>
    <w:rsid w:val="006D5CE2"/>
    <w:rsid w:val="006D6042"/>
    <w:rsid w:val="006D6275"/>
    <w:rsid w:val="006D6DD8"/>
    <w:rsid w:val="006E0DD8"/>
    <w:rsid w:val="006E1934"/>
    <w:rsid w:val="006E1B92"/>
    <w:rsid w:val="006E2569"/>
    <w:rsid w:val="006E263B"/>
    <w:rsid w:val="006E2692"/>
    <w:rsid w:val="006E2A98"/>
    <w:rsid w:val="006E30E3"/>
    <w:rsid w:val="006E316D"/>
    <w:rsid w:val="006E3CC5"/>
    <w:rsid w:val="006E4C2A"/>
    <w:rsid w:val="006E4D57"/>
    <w:rsid w:val="006E5E31"/>
    <w:rsid w:val="006E5F46"/>
    <w:rsid w:val="006E6535"/>
    <w:rsid w:val="006E6BFA"/>
    <w:rsid w:val="006E7041"/>
    <w:rsid w:val="006E7298"/>
    <w:rsid w:val="006E72AC"/>
    <w:rsid w:val="006E7A0E"/>
    <w:rsid w:val="006F29C7"/>
    <w:rsid w:val="006F2BE5"/>
    <w:rsid w:val="006F4415"/>
    <w:rsid w:val="006F4DD6"/>
    <w:rsid w:val="006F5EBF"/>
    <w:rsid w:val="006F5F5C"/>
    <w:rsid w:val="006F6760"/>
    <w:rsid w:val="006F7EED"/>
    <w:rsid w:val="007007AF"/>
    <w:rsid w:val="00700D5E"/>
    <w:rsid w:val="0070107E"/>
    <w:rsid w:val="007013EA"/>
    <w:rsid w:val="007017E0"/>
    <w:rsid w:val="007020A4"/>
    <w:rsid w:val="00702212"/>
    <w:rsid w:val="00702B38"/>
    <w:rsid w:val="00703DC3"/>
    <w:rsid w:val="007040EB"/>
    <w:rsid w:val="0070419D"/>
    <w:rsid w:val="00704842"/>
    <w:rsid w:val="00704954"/>
    <w:rsid w:val="0070543E"/>
    <w:rsid w:val="00707614"/>
    <w:rsid w:val="007076AE"/>
    <w:rsid w:val="0070794D"/>
    <w:rsid w:val="007079C8"/>
    <w:rsid w:val="007100DB"/>
    <w:rsid w:val="0071079C"/>
    <w:rsid w:val="00710D4A"/>
    <w:rsid w:val="0071102A"/>
    <w:rsid w:val="00711096"/>
    <w:rsid w:val="00711234"/>
    <w:rsid w:val="00711373"/>
    <w:rsid w:val="00711850"/>
    <w:rsid w:val="0071219B"/>
    <w:rsid w:val="007121DB"/>
    <w:rsid w:val="007126A2"/>
    <w:rsid w:val="0071278C"/>
    <w:rsid w:val="00712C9E"/>
    <w:rsid w:val="00713BBE"/>
    <w:rsid w:val="00713BBF"/>
    <w:rsid w:val="00713DCD"/>
    <w:rsid w:val="00713E65"/>
    <w:rsid w:val="00714649"/>
    <w:rsid w:val="007151BF"/>
    <w:rsid w:val="007151ED"/>
    <w:rsid w:val="00716336"/>
    <w:rsid w:val="007168C9"/>
    <w:rsid w:val="0071718E"/>
    <w:rsid w:val="00717706"/>
    <w:rsid w:val="00720005"/>
    <w:rsid w:val="0072028E"/>
    <w:rsid w:val="007214C1"/>
    <w:rsid w:val="00722D0A"/>
    <w:rsid w:val="007232C1"/>
    <w:rsid w:val="007243D0"/>
    <w:rsid w:val="00724B39"/>
    <w:rsid w:val="00724D54"/>
    <w:rsid w:val="00725D2A"/>
    <w:rsid w:val="00726A1C"/>
    <w:rsid w:val="00726BC7"/>
    <w:rsid w:val="00726F64"/>
    <w:rsid w:val="007273E8"/>
    <w:rsid w:val="007306AC"/>
    <w:rsid w:val="0073136F"/>
    <w:rsid w:val="007326D9"/>
    <w:rsid w:val="00732E1E"/>
    <w:rsid w:val="00732E58"/>
    <w:rsid w:val="00733BCE"/>
    <w:rsid w:val="00734AF0"/>
    <w:rsid w:val="00735558"/>
    <w:rsid w:val="00735A48"/>
    <w:rsid w:val="00735CA1"/>
    <w:rsid w:val="007360DB"/>
    <w:rsid w:val="00736703"/>
    <w:rsid w:val="007368C9"/>
    <w:rsid w:val="00736D22"/>
    <w:rsid w:val="00737618"/>
    <w:rsid w:val="00737DA3"/>
    <w:rsid w:val="00740C3C"/>
    <w:rsid w:val="00741DA7"/>
    <w:rsid w:val="00742A71"/>
    <w:rsid w:val="00742E66"/>
    <w:rsid w:val="00743449"/>
    <w:rsid w:val="0074374A"/>
    <w:rsid w:val="00743F42"/>
    <w:rsid w:val="007440AC"/>
    <w:rsid w:val="00744127"/>
    <w:rsid w:val="00744666"/>
    <w:rsid w:val="0074541A"/>
    <w:rsid w:val="00745911"/>
    <w:rsid w:val="00745BDB"/>
    <w:rsid w:val="00745CC7"/>
    <w:rsid w:val="0074621D"/>
    <w:rsid w:val="00746772"/>
    <w:rsid w:val="00747BF4"/>
    <w:rsid w:val="00747F5F"/>
    <w:rsid w:val="007508CB"/>
    <w:rsid w:val="00751EB1"/>
    <w:rsid w:val="007525E9"/>
    <w:rsid w:val="007531AE"/>
    <w:rsid w:val="007532DB"/>
    <w:rsid w:val="00753334"/>
    <w:rsid w:val="0075493C"/>
    <w:rsid w:val="00754B77"/>
    <w:rsid w:val="00755A48"/>
    <w:rsid w:val="00755E12"/>
    <w:rsid w:val="0075607B"/>
    <w:rsid w:val="0076016B"/>
    <w:rsid w:val="0076195D"/>
    <w:rsid w:val="00761C8D"/>
    <w:rsid w:val="00761D0A"/>
    <w:rsid w:val="0076238E"/>
    <w:rsid w:val="00763BA7"/>
    <w:rsid w:val="007645C8"/>
    <w:rsid w:val="0076503D"/>
    <w:rsid w:val="007650AF"/>
    <w:rsid w:val="00765ED2"/>
    <w:rsid w:val="007664AD"/>
    <w:rsid w:val="0076795D"/>
    <w:rsid w:val="007706DD"/>
    <w:rsid w:val="00772109"/>
    <w:rsid w:val="00772D5C"/>
    <w:rsid w:val="0077377A"/>
    <w:rsid w:val="00773B23"/>
    <w:rsid w:val="007753C5"/>
    <w:rsid w:val="00775720"/>
    <w:rsid w:val="007767C6"/>
    <w:rsid w:val="007776B0"/>
    <w:rsid w:val="00780D3F"/>
    <w:rsid w:val="007810AC"/>
    <w:rsid w:val="007813FB"/>
    <w:rsid w:val="0078149D"/>
    <w:rsid w:val="00782228"/>
    <w:rsid w:val="00782601"/>
    <w:rsid w:val="00782A2A"/>
    <w:rsid w:val="0078374B"/>
    <w:rsid w:val="00783A6F"/>
    <w:rsid w:val="00783C67"/>
    <w:rsid w:val="00784A40"/>
    <w:rsid w:val="00784A90"/>
    <w:rsid w:val="00784B8F"/>
    <w:rsid w:val="00784E44"/>
    <w:rsid w:val="00784EA3"/>
    <w:rsid w:val="00785570"/>
    <w:rsid w:val="00785680"/>
    <w:rsid w:val="00785D92"/>
    <w:rsid w:val="00785F7B"/>
    <w:rsid w:val="00786F00"/>
    <w:rsid w:val="0078710B"/>
    <w:rsid w:val="007900F8"/>
    <w:rsid w:val="00790FEA"/>
    <w:rsid w:val="00791860"/>
    <w:rsid w:val="007928DD"/>
    <w:rsid w:val="00792E89"/>
    <w:rsid w:val="00792F02"/>
    <w:rsid w:val="00793697"/>
    <w:rsid w:val="0079385B"/>
    <w:rsid w:val="00794353"/>
    <w:rsid w:val="0079503C"/>
    <w:rsid w:val="00795760"/>
    <w:rsid w:val="007967DF"/>
    <w:rsid w:val="007968FD"/>
    <w:rsid w:val="00796A2F"/>
    <w:rsid w:val="00796F93"/>
    <w:rsid w:val="007A0663"/>
    <w:rsid w:val="007A084B"/>
    <w:rsid w:val="007A0A53"/>
    <w:rsid w:val="007A1BA0"/>
    <w:rsid w:val="007A2306"/>
    <w:rsid w:val="007A24E5"/>
    <w:rsid w:val="007A29A1"/>
    <w:rsid w:val="007A364E"/>
    <w:rsid w:val="007A4292"/>
    <w:rsid w:val="007A5018"/>
    <w:rsid w:val="007A63C2"/>
    <w:rsid w:val="007A6A51"/>
    <w:rsid w:val="007A71D1"/>
    <w:rsid w:val="007A7697"/>
    <w:rsid w:val="007A7B8B"/>
    <w:rsid w:val="007B1111"/>
    <w:rsid w:val="007B114E"/>
    <w:rsid w:val="007B20F5"/>
    <w:rsid w:val="007B2E5B"/>
    <w:rsid w:val="007B30DB"/>
    <w:rsid w:val="007B4028"/>
    <w:rsid w:val="007B4717"/>
    <w:rsid w:val="007B4E17"/>
    <w:rsid w:val="007B4E80"/>
    <w:rsid w:val="007B4EE0"/>
    <w:rsid w:val="007B4F92"/>
    <w:rsid w:val="007B55BE"/>
    <w:rsid w:val="007B5786"/>
    <w:rsid w:val="007B5993"/>
    <w:rsid w:val="007B5F38"/>
    <w:rsid w:val="007B7945"/>
    <w:rsid w:val="007C1B19"/>
    <w:rsid w:val="007C2166"/>
    <w:rsid w:val="007C2500"/>
    <w:rsid w:val="007C2A44"/>
    <w:rsid w:val="007C30F4"/>
    <w:rsid w:val="007C3250"/>
    <w:rsid w:val="007C3965"/>
    <w:rsid w:val="007C3CB9"/>
    <w:rsid w:val="007C597B"/>
    <w:rsid w:val="007C6199"/>
    <w:rsid w:val="007C6724"/>
    <w:rsid w:val="007C6D4C"/>
    <w:rsid w:val="007C6E67"/>
    <w:rsid w:val="007C7559"/>
    <w:rsid w:val="007C77DC"/>
    <w:rsid w:val="007C7FCD"/>
    <w:rsid w:val="007D0217"/>
    <w:rsid w:val="007D1298"/>
    <w:rsid w:val="007D1A7F"/>
    <w:rsid w:val="007D2429"/>
    <w:rsid w:val="007D29E1"/>
    <w:rsid w:val="007D392C"/>
    <w:rsid w:val="007D3B16"/>
    <w:rsid w:val="007D43E8"/>
    <w:rsid w:val="007D4A28"/>
    <w:rsid w:val="007D6179"/>
    <w:rsid w:val="007D6BC2"/>
    <w:rsid w:val="007D73B6"/>
    <w:rsid w:val="007D7C86"/>
    <w:rsid w:val="007E0071"/>
    <w:rsid w:val="007E01E7"/>
    <w:rsid w:val="007E0674"/>
    <w:rsid w:val="007E06CF"/>
    <w:rsid w:val="007E089F"/>
    <w:rsid w:val="007E1E7E"/>
    <w:rsid w:val="007E2228"/>
    <w:rsid w:val="007E2FBE"/>
    <w:rsid w:val="007E33A3"/>
    <w:rsid w:val="007E3BE2"/>
    <w:rsid w:val="007E3C96"/>
    <w:rsid w:val="007E460B"/>
    <w:rsid w:val="007E4881"/>
    <w:rsid w:val="007E59CD"/>
    <w:rsid w:val="007E6AEF"/>
    <w:rsid w:val="007E770C"/>
    <w:rsid w:val="007E77CC"/>
    <w:rsid w:val="007E7B83"/>
    <w:rsid w:val="007E7C18"/>
    <w:rsid w:val="007F0504"/>
    <w:rsid w:val="007F0983"/>
    <w:rsid w:val="007F15A7"/>
    <w:rsid w:val="007F27E0"/>
    <w:rsid w:val="007F3019"/>
    <w:rsid w:val="007F3084"/>
    <w:rsid w:val="007F3104"/>
    <w:rsid w:val="007F530F"/>
    <w:rsid w:val="007F74C9"/>
    <w:rsid w:val="00800034"/>
    <w:rsid w:val="00800525"/>
    <w:rsid w:val="008028D1"/>
    <w:rsid w:val="008038B6"/>
    <w:rsid w:val="0080421E"/>
    <w:rsid w:val="00804A6A"/>
    <w:rsid w:val="00804DF4"/>
    <w:rsid w:val="00805189"/>
    <w:rsid w:val="008051B3"/>
    <w:rsid w:val="00805C91"/>
    <w:rsid w:val="00807B88"/>
    <w:rsid w:val="00811189"/>
    <w:rsid w:val="008113AF"/>
    <w:rsid w:val="00811D07"/>
    <w:rsid w:val="00813456"/>
    <w:rsid w:val="00813823"/>
    <w:rsid w:val="00813ACE"/>
    <w:rsid w:val="00813D26"/>
    <w:rsid w:val="008148FA"/>
    <w:rsid w:val="008150AC"/>
    <w:rsid w:val="008152FB"/>
    <w:rsid w:val="008168B2"/>
    <w:rsid w:val="0081716F"/>
    <w:rsid w:val="008178A8"/>
    <w:rsid w:val="00820DBA"/>
    <w:rsid w:val="00820F50"/>
    <w:rsid w:val="0082122B"/>
    <w:rsid w:val="00821399"/>
    <w:rsid w:val="00821A72"/>
    <w:rsid w:val="00822009"/>
    <w:rsid w:val="008230AA"/>
    <w:rsid w:val="0082374B"/>
    <w:rsid w:val="00824150"/>
    <w:rsid w:val="00824810"/>
    <w:rsid w:val="0082547F"/>
    <w:rsid w:val="0082549E"/>
    <w:rsid w:val="008279AF"/>
    <w:rsid w:val="0083002A"/>
    <w:rsid w:val="008312D1"/>
    <w:rsid w:val="00832727"/>
    <w:rsid w:val="0083289C"/>
    <w:rsid w:val="008333B8"/>
    <w:rsid w:val="008349CC"/>
    <w:rsid w:val="00835049"/>
    <w:rsid w:val="00835827"/>
    <w:rsid w:val="00836A5A"/>
    <w:rsid w:val="008371EF"/>
    <w:rsid w:val="00840697"/>
    <w:rsid w:val="008419F0"/>
    <w:rsid w:val="00841B76"/>
    <w:rsid w:val="00841B98"/>
    <w:rsid w:val="008425A8"/>
    <w:rsid w:val="00842F67"/>
    <w:rsid w:val="00844231"/>
    <w:rsid w:val="00844F02"/>
    <w:rsid w:val="00845311"/>
    <w:rsid w:val="00845893"/>
    <w:rsid w:val="008468DB"/>
    <w:rsid w:val="008468DD"/>
    <w:rsid w:val="00847500"/>
    <w:rsid w:val="0084769F"/>
    <w:rsid w:val="00850162"/>
    <w:rsid w:val="008508B8"/>
    <w:rsid w:val="008509B2"/>
    <w:rsid w:val="00850EC5"/>
    <w:rsid w:val="00850FA4"/>
    <w:rsid w:val="00851BDD"/>
    <w:rsid w:val="00851E77"/>
    <w:rsid w:val="00852AF8"/>
    <w:rsid w:val="00853955"/>
    <w:rsid w:val="0085411A"/>
    <w:rsid w:val="008546B4"/>
    <w:rsid w:val="008547F8"/>
    <w:rsid w:val="00854D9F"/>
    <w:rsid w:val="008553BE"/>
    <w:rsid w:val="00857697"/>
    <w:rsid w:val="00857736"/>
    <w:rsid w:val="00857C94"/>
    <w:rsid w:val="0086130F"/>
    <w:rsid w:val="00861B24"/>
    <w:rsid w:val="00862AA4"/>
    <w:rsid w:val="00862BAB"/>
    <w:rsid w:val="00863558"/>
    <w:rsid w:val="00863ADE"/>
    <w:rsid w:val="00863E6D"/>
    <w:rsid w:val="00864455"/>
    <w:rsid w:val="00864A66"/>
    <w:rsid w:val="00864C05"/>
    <w:rsid w:val="00864DD3"/>
    <w:rsid w:val="0086629A"/>
    <w:rsid w:val="008664D8"/>
    <w:rsid w:val="008665FA"/>
    <w:rsid w:val="0086790A"/>
    <w:rsid w:val="008703F5"/>
    <w:rsid w:val="00870D30"/>
    <w:rsid w:val="00870F50"/>
    <w:rsid w:val="00871E26"/>
    <w:rsid w:val="00873216"/>
    <w:rsid w:val="00873573"/>
    <w:rsid w:val="008737D0"/>
    <w:rsid w:val="00874173"/>
    <w:rsid w:val="0087471D"/>
    <w:rsid w:val="00875575"/>
    <w:rsid w:val="0087578D"/>
    <w:rsid w:val="00876351"/>
    <w:rsid w:val="00877032"/>
    <w:rsid w:val="0087787C"/>
    <w:rsid w:val="00877F3E"/>
    <w:rsid w:val="00880037"/>
    <w:rsid w:val="00880A6B"/>
    <w:rsid w:val="00880BDF"/>
    <w:rsid w:val="008816EF"/>
    <w:rsid w:val="00882721"/>
    <w:rsid w:val="008827B8"/>
    <w:rsid w:val="0088297C"/>
    <w:rsid w:val="00883727"/>
    <w:rsid w:val="00883A5B"/>
    <w:rsid w:val="00883EBE"/>
    <w:rsid w:val="008844F9"/>
    <w:rsid w:val="00884655"/>
    <w:rsid w:val="00884CC7"/>
    <w:rsid w:val="008856A9"/>
    <w:rsid w:val="008873CC"/>
    <w:rsid w:val="0089019F"/>
    <w:rsid w:val="00890BF9"/>
    <w:rsid w:val="0089158A"/>
    <w:rsid w:val="00892807"/>
    <w:rsid w:val="00893A9B"/>
    <w:rsid w:val="00893E65"/>
    <w:rsid w:val="00894361"/>
    <w:rsid w:val="00895D1E"/>
    <w:rsid w:val="008963F9"/>
    <w:rsid w:val="008964B1"/>
    <w:rsid w:val="00896F50"/>
    <w:rsid w:val="00897154"/>
    <w:rsid w:val="008971A4"/>
    <w:rsid w:val="008976FF"/>
    <w:rsid w:val="008A0CDB"/>
    <w:rsid w:val="008A11E5"/>
    <w:rsid w:val="008A2CB5"/>
    <w:rsid w:val="008A360D"/>
    <w:rsid w:val="008A3821"/>
    <w:rsid w:val="008A3C02"/>
    <w:rsid w:val="008A43DB"/>
    <w:rsid w:val="008A54D6"/>
    <w:rsid w:val="008A5831"/>
    <w:rsid w:val="008A59AA"/>
    <w:rsid w:val="008A6209"/>
    <w:rsid w:val="008A6570"/>
    <w:rsid w:val="008A69D5"/>
    <w:rsid w:val="008A6DDD"/>
    <w:rsid w:val="008A6E9B"/>
    <w:rsid w:val="008A7120"/>
    <w:rsid w:val="008A7240"/>
    <w:rsid w:val="008A73FB"/>
    <w:rsid w:val="008A7FA0"/>
    <w:rsid w:val="008B04BF"/>
    <w:rsid w:val="008B0C42"/>
    <w:rsid w:val="008B0EB9"/>
    <w:rsid w:val="008B1D88"/>
    <w:rsid w:val="008B2237"/>
    <w:rsid w:val="008B26A1"/>
    <w:rsid w:val="008B5A56"/>
    <w:rsid w:val="008B679D"/>
    <w:rsid w:val="008B7719"/>
    <w:rsid w:val="008B789C"/>
    <w:rsid w:val="008C0A28"/>
    <w:rsid w:val="008C15F5"/>
    <w:rsid w:val="008C1803"/>
    <w:rsid w:val="008C224C"/>
    <w:rsid w:val="008C2665"/>
    <w:rsid w:val="008C34DA"/>
    <w:rsid w:val="008C38EC"/>
    <w:rsid w:val="008C3E47"/>
    <w:rsid w:val="008C41A6"/>
    <w:rsid w:val="008C49E6"/>
    <w:rsid w:val="008C617B"/>
    <w:rsid w:val="008C6A52"/>
    <w:rsid w:val="008C72CE"/>
    <w:rsid w:val="008C7DBA"/>
    <w:rsid w:val="008D0E1F"/>
    <w:rsid w:val="008D1D69"/>
    <w:rsid w:val="008D2005"/>
    <w:rsid w:val="008D201E"/>
    <w:rsid w:val="008D2356"/>
    <w:rsid w:val="008D2706"/>
    <w:rsid w:val="008D322B"/>
    <w:rsid w:val="008D4298"/>
    <w:rsid w:val="008D4CD5"/>
    <w:rsid w:val="008D4EC3"/>
    <w:rsid w:val="008D50B1"/>
    <w:rsid w:val="008D5803"/>
    <w:rsid w:val="008D6FC6"/>
    <w:rsid w:val="008D73B1"/>
    <w:rsid w:val="008D771F"/>
    <w:rsid w:val="008E0446"/>
    <w:rsid w:val="008E0D57"/>
    <w:rsid w:val="008E23E0"/>
    <w:rsid w:val="008E2794"/>
    <w:rsid w:val="008E2BA4"/>
    <w:rsid w:val="008E2DDC"/>
    <w:rsid w:val="008E352D"/>
    <w:rsid w:val="008E3BA9"/>
    <w:rsid w:val="008E5374"/>
    <w:rsid w:val="008E55FE"/>
    <w:rsid w:val="008E5738"/>
    <w:rsid w:val="008E5CC4"/>
    <w:rsid w:val="008E5D7E"/>
    <w:rsid w:val="008E61A5"/>
    <w:rsid w:val="008E6B6D"/>
    <w:rsid w:val="008E73CD"/>
    <w:rsid w:val="008E7EE4"/>
    <w:rsid w:val="008F0C95"/>
    <w:rsid w:val="008F0FD6"/>
    <w:rsid w:val="008F317D"/>
    <w:rsid w:val="008F33E9"/>
    <w:rsid w:val="008F3439"/>
    <w:rsid w:val="008F3F5F"/>
    <w:rsid w:val="008F48AA"/>
    <w:rsid w:val="008F5C1B"/>
    <w:rsid w:val="008F5F2C"/>
    <w:rsid w:val="008F628B"/>
    <w:rsid w:val="008F7DC1"/>
    <w:rsid w:val="008F7DCC"/>
    <w:rsid w:val="00900621"/>
    <w:rsid w:val="0090184A"/>
    <w:rsid w:val="00901B6E"/>
    <w:rsid w:val="0090208A"/>
    <w:rsid w:val="009029B9"/>
    <w:rsid w:val="00902A91"/>
    <w:rsid w:val="00903FAD"/>
    <w:rsid w:val="00904222"/>
    <w:rsid w:val="00904983"/>
    <w:rsid w:val="00904C42"/>
    <w:rsid w:val="00905C9B"/>
    <w:rsid w:val="00906081"/>
    <w:rsid w:val="009067AE"/>
    <w:rsid w:val="00906A7C"/>
    <w:rsid w:val="00906B09"/>
    <w:rsid w:val="00907807"/>
    <w:rsid w:val="00910FAD"/>
    <w:rsid w:val="009125CA"/>
    <w:rsid w:val="00913CEA"/>
    <w:rsid w:val="0091502C"/>
    <w:rsid w:val="00915815"/>
    <w:rsid w:val="00915E40"/>
    <w:rsid w:val="009161DB"/>
    <w:rsid w:val="00916C21"/>
    <w:rsid w:val="00920272"/>
    <w:rsid w:val="0092072A"/>
    <w:rsid w:val="00920D67"/>
    <w:rsid w:val="00921564"/>
    <w:rsid w:val="00921E9D"/>
    <w:rsid w:val="00922938"/>
    <w:rsid w:val="00922A80"/>
    <w:rsid w:val="00922AA4"/>
    <w:rsid w:val="00922DE6"/>
    <w:rsid w:val="009232FF"/>
    <w:rsid w:val="009245F8"/>
    <w:rsid w:val="0092466D"/>
    <w:rsid w:val="009247A3"/>
    <w:rsid w:val="009251B7"/>
    <w:rsid w:val="00925713"/>
    <w:rsid w:val="009258AF"/>
    <w:rsid w:val="00925D39"/>
    <w:rsid w:val="00925F17"/>
    <w:rsid w:val="00927328"/>
    <w:rsid w:val="0092752B"/>
    <w:rsid w:val="0092796B"/>
    <w:rsid w:val="00930529"/>
    <w:rsid w:val="00930903"/>
    <w:rsid w:val="00931576"/>
    <w:rsid w:val="009316D1"/>
    <w:rsid w:val="00931FDB"/>
    <w:rsid w:val="00932329"/>
    <w:rsid w:val="009336A6"/>
    <w:rsid w:val="009343B0"/>
    <w:rsid w:val="0093466B"/>
    <w:rsid w:val="00935AE5"/>
    <w:rsid w:val="00936E29"/>
    <w:rsid w:val="00937D26"/>
    <w:rsid w:val="009404A1"/>
    <w:rsid w:val="009407D0"/>
    <w:rsid w:val="00940847"/>
    <w:rsid w:val="009408F9"/>
    <w:rsid w:val="00941407"/>
    <w:rsid w:val="009419D9"/>
    <w:rsid w:val="00941C85"/>
    <w:rsid w:val="00941F57"/>
    <w:rsid w:val="009420A6"/>
    <w:rsid w:val="009425D3"/>
    <w:rsid w:val="00942834"/>
    <w:rsid w:val="00942BA4"/>
    <w:rsid w:val="00942CD9"/>
    <w:rsid w:val="00943E34"/>
    <w:rsid w:val="00944A32"/>
    <w:rsid w:val="00946C01"/>
    <w:rsid w:val="00946EFC"/>
    <w:rsid w:val="0094740F"/>
    <w:rsid w:val="009474B6"/>
    <w:rsid w:val="00947776"/>
    <w:rsid w:val="00947BC0"/>
    <w:rsid w:val="00947CC8"/>
    <w:rsid w:val="009516D2"/>
    <w:rsid w:val="00951ADE"/>
    <w:rsid w:val="009521E5"/>
    <w:rsid w:val="009521EE"/>
    <w:rsid w:val="009521F8"/>
    <w:rsid w:val="00952389"/>
    <w:rsid w:val="00952760"/>
    <w:rsid w:val="009534C6"/>
    <w:rsid w:val="00953E6E"/>
    <w:rsid w:val="00953F3D"/>
    <w:rsid w:val="0095403C"/>
    <w:rsid w:val="00954215"/>
    <w:rsid w:val="0095451B"/>
    <w:rsid w:val="009545CC"/>
    <w:rsid w:val="009547CE"/>
    <w:rsid w:val="00954BBA"/>
    <w:rsid w:val="00954D6E"/>
    <w:rsid w:val="00954F63"/>
    <w:rsid w:val="0095585B"/>
    <w:rsid w:val="00955A80"/>
    <w:rsid w:val="009560D9"/>
    <w:rsid w:val="009563EB"/>
    <w:rsid w:val="0095656E"/>
    <w:rsid w:val="00957587"/>
    <w:rsid w:val="00957809"/>
    <w:rsid w:val="00957CC4"/>
    <w:rsid w:val="00960EAE"/>
    <w:rsid w:val="009619E9"/>
    <w:rsid w:val="00961C3C"/>
    <w:rsid w:val="009628AC"/>
    <w:rsid w:val="00963B0B"/>
    <w:rsid w:val="009641EC"/>
    <w:rsid w:val="00964951"/>
    <w:rsid w:val="00965E23"/>
    <w:rsid w:val="00965FCC"/>
    <w:rsid w:val="00966630"/>
    <w:rsid w:val="0096778B"/>
    <w:rsid w:val="00967885"/>
    <w:rsid w:val="00970584"/>
    <w:rsid w:val="0097068D"/>
    <w:rsid w:val="009712FF"/>
    <w:rsid w:val="00971429"/>
    <w:rsid w:val="00971D5C"/>
    <w:rsid w:val="00972250"/>
    <w:rsid w:val="009740FC"/>
    <w:rsid w:val="00974B14"/>
    <w:rsid w:val="00974C06"/>
    <w:rsid w:val="009756F1"/>
    <w:rsid w:val="00975FB7"/>
    <w:rsid w:val="009768C0"/>
    <w:rsid w:val="00977228"/>
    <w:rsid w:val="009773BA"/>
    <w:rsid w:val="00977506"/>
    <w:rsid w:val="00977546"/>
    <w:rsid w:val="00980080"/>
    <w:rsid w:val="0098012E"/>
    <w:rsid w:val="00980857"/>
    <w:rsid w:val="00980C0F"/>
    <w:rsid w:val="00981905"/>
    <w:rsid w:val="009830EB"/>
    <w:rsid w:val="0098311E"/>
    <w:rsid w:val="00983B57"/>
    <w:rsid w:val="009845FC"/>
    <w:rsid w:val="00984725"/>
    <w:rsid w:val="009852F5"/>
    <w:rsid w:val="009858C0"/>
    <w:rsid w:val="00985AFC"/>
    <w:rsid w:val="00985C3D"/>
    <w:rsid w:val="00985CF9"/>
    <w:rsid w:val="00986942"/>
    <w:rsid w:val="00986C3F"/>
    <w:rsid w:val="00986DB1"/>
    <w:rsid w:val="00986E69"/>
    <w:rsid w:val="009870F2"/>
    <w:rsid w:val="00987100"/>
    <w:rsid w:val="00987B57"/>
    <w:rsid w:val="00990308"/>
    <w:rsid w:val="0099096B"/>
    <w:rsid w:val="009913E7"/>
    <w:rsid w:val="00991BCB"/>
    <w:rsid w:val="00991EE6"/>
    <w:rsid w:val="00992603"/>
    <w:rsid w:val="00992D1C"/>
    <w:rsid w:val="00992E66"/>
    <w:rsid w:val="00993989"/>
    <w:rsid w:val="00993C55"/>
    <w:rsid w:val="00993FB1"/>
    <w:rsid w:val="009952E1"/>
    <w:rsid w:val="00995982"/>
    <w:rsid w:val="00995D65"/>
    <w:rsid w:val="0099703C"/>
    <w:rsid w:val="009972E1"/>
    <w:rsid w:val="00997BCA"/>
    <w:rsid w:val="009A0194"/>
    <w:rsid w:val="009A0390"/>
    <w:rsid w:val="009A0B0C"/>
    <w:rsid w:val="009A11EF"/>
    <w:rsid w:val="009A25BE"/>
    <w:rsid w:val="009A29BF"/>
    <w:rsid w:val="009A32C7"/>
    <w:rsid w:val="009A3378"/>
    <w:rsid w:val="009A366D"/>
    <w:rsid w:val="009A3C4F"/>
    <w:rsid w:val="009A3D87"/>
    <w:rsid w:val="009A4C03"/>
    <w:rsid w:val="009A4E5D"/>
    <w:rsid w:val="009A5150"/>
    <w:rsid w:val="009A5372"/>
    <w:rsid w:val="009A5CF9"/>
    <w:rsid w:val="009A6659"/>
    <w:rsid w:val="009A6F39"/>
    <w:rsid w:val="009A700E"/>
    <w:rsid w:val="009A7689"/>
    <w:rsid w:val="009A788A"/>
    <w:rsid w:val="009A7891"/>
    <w:rsid w:val="009A7F3B"/>
    <w:rsid w:val="009B016C"/>
    <w:rsid w:val="009B1577"/>
    <w:rsid w:val="009B1946"/>
    <w:rsid w:val="009B1E02"/>
    <w:rsid w:val="009B2010"/>
    <w:rsid w:val="009B2799"/>
    <w:rsid w:val="009B3241"/>
    <w:rsid w:val="009B3760"/>
    <w:rsid w:val="009B4E99"/>
    <w:rsid w:val="009B672C"/>
    <w:rsid w:val="009B6946"/>
    <w:rsid w:val="009B6AB6"/>
    <w:rsid w:val="009B7B4C"/>
    <w:rsid w:val="009C06AB"/>
    <w:rsid w:val="009C0B91"/>
    <w:rsid w:val="009C0D3B"/>
    <w:rsid w:val="009C0F39"/>
    <w:rsid w:val="009C11E5"/>
    <w:rsid w:val="009C1552"/>
    <w:rsid w:val="009C16CF"/>
    <w:rsid w:val="009C1BE0"/>
    <w:rsid w:val="009C1D2B"/>
    <w:rsid w:val="009C2351"/>
    <w:rsid w:val="009C2AAD"/>
    <w:rsid w:val="009C3A70"/>
    <w:rsid w:val="009C3CC2"/>
    <w:rsid w:val="009C4955"/>
    <w:rsid w:val="009C5409"/>
    <w:rsid w:val="009C5707"/>
    <w:rsid w:val="009C57D9"/>
    <w:rsid w:val="009C6356"/>
    <w:rsid w:val="009C79CE"/>
    <w:rsid w:val="009D03F4"/>
    <w:rsid w:val="009D08A1"/>
    <w:rsid w:val="009D141D"/>
    <w:rsid w:val="009D1595"/>
    <w:rsid w:val="009D2520"/>
    <w:rsid w:val="009D3840"/>
    <w:rsid w:val="009D4C4C"/>
    <w:rsid w:val="009D544C"/>
    <w:rsid w:val="009D61B5"/>
    <w:rsid w:val="009D69AF"/>
    <w:rsid w:val="009D6F98"/>
    <w:rsid w:val="009D716A"/>
    <w:rsid w:val="009D778E"/>
    <w:rsid w:val="009E0363"/>
    <w:rsid w:val="009E0EF7"/>
    <w:rsid w:val="009E1093"/>
    <w:rsid w:val="009E22F3"/>
    <w:rsid w:val="009E2A58"/>
    <w:rsid w:val="009E2CFF"/>
    <w:rsid w:val="009E2F39"/>
    <w:rsid w:val="009E2F4B"/>
    <w:rsid w:val="009E3102"/>
    <w:rsid w:val="009E3432"/>
    <w:rsid w:val="009E3791"/>
    <w:rsid w:val="009E3A10"/>
    <w:rsid w:val="009E3C04"/>
    <w:rsid w:val="009E4DF0"/>
    <w:rsid w:val="009E633B"/>
    <w:rsid w:val="009E6532"/>
    <w:rsid w:val="009E6E89"/>
    <w:rsid w:val="009E6EF0"/>
    <w:rsid w:val="009E708D"/>
    <w:rsid w:val="009E7506"/>
    <w:rsid w:val="009E791D"/>
    <w:rsid w:val="009F01A0"/>
    <w:rsid w:val="009F06EB"/>
    <w:rsid w:val="009F0F64"/>
    <w:rsid w:val="009F1219"/>
    <w:rsid w:val="009F21DF"/>
    <w:rsid w:val="009F2F6C"/>
    <w:rsid w:val="009F371B"/>
    <w:rsid w:val="009F3946"/>
    <w:rsid w:val="009F394C"/>
    <w:rsid w:val="009F41DF"/>
    <w:rsid w:val="009F52DF"/>
    <w:rsid w:val="009F585D"/>
    <w:rsid w:val="009F5B1D"/>
    <w:rsid w:val="009F5C62"/>
    <w:rsid w:val="009F607F"/>
    <w:rsid w:val="009F61B7"/>
    <w:rsid w:val="009F79FE"/>
    <w:rsid w:val="009F7E06"/>
    <w:rsid w:val="00A004EC"/>
    <w:rsid w:val="00A006C6"/>
    <w:rsid w:val="00A008AF"/>
    <w:rsid w:val="00A01669"/>
    <w:rsid w:val="00A020FF"/>
    <w:rsid w:val="00A02141"/>
    <w:rsid w:val="00A02857"/>
    <w:rsid w:val="00A02ADA"/>
    <w:rsid w:val="00A041FE"/>
    <w:rsid w:val="00A04848"/>
    <w:rsid w:val="00A04B32"/>
    <w:rsid w:val="00A04FDD"/>
    <w:rsid w:val="00A05152"/>
    <w:rsid w:val="00A0525E"/>
    <w:rsid w:val="00A05ADA"/>
    <w:rsid w:val="00A06F3F"/>
    <w:rsid w:val="00A07562"/>
    <w:rsid w:val="00A1037E"/>
    <w:rsid w:val="00A10411"/>
    <w:rsid w:val="00A1064E"/>
    <w:rsid w:val="00A111F1"/>
    <w:rsid w:val="00A1147D"/>
    <w:rsid w:val="00A115EC"/>
    <w:rsid w:val="00A12019"/>
    <w:rsid w:val="00A124E1"/>
    <w:rsid w:val="00A137B6"/>
    <w:rsid w:val="00A1468A"/>
    <w:rsid w:val="00A146EB"/>
    <w:rsid w:val="00A1576F"/>
    <w:rsid w:val="00A15A2E"/>
    <w:rsid w:val="00A16001"/>
    <w:rsid w:val="00A16060"/>
    <w:rsid w:val="00A1610A"/>
    <w:rsid w:val="00A162F9"/>
    <w:rsid w:val="00A16357"/>
    <w:rsid w:val="00A16AF3"/>
    <w:rsid w:val="00A16E6B"/>
    <w:rsid w:val="00A21EBF"/>
    <w:rsid w:val="00A229B1"/>
    <w:rsid w:val="00A231C1"/>
    <w:rsid w:val="00A24FBC"/>
    <w:rsid w:val="00A26000"/>
    <w:rsid w:val="00A267AA"/>
    <w:rsid w:val="00A26D89"/>
    <w:rsid w:val="00A2716A"/>
    <w:rsid w:val="00A27919"/>
    <w:rsid w:val="00A27EBA"/>
    <w:rsid w:val="00A301DE"/>
    <w:rsid w:val="00A30913"/>
    <w:rsid w:val="00A31266"/>
    <w:rsid w:val="00A32A84"/>
    <w:rsid w:val="00A32F35"/>
    <w:rsid w:val="00A33250"/>
    <w:rsid w:val="00A3357E"/>
    <w:rsid w:val="00A33A97"/>
    <w:rsid w:val="00A33D4D"/>
    <w:rsid w:val="00A34336"/>
    <w:rsid w:val="00A34889"/>
    <w:rsid w:val="00A35146"/>
    <w:rsid w:val="00A352FD"/>
    <w:rsid w:val="00A357A6"/>
    <w:rsid w:val="00A35E8C"/>
    <w:rsid w:val="00A35FBC"/>
    <w:rsid w:val="00A36032"/>
    <w:rsid w:val="00A371CD"/>
    <w:rsid w:val="00A40030"/>
    <w:rsid w:val="00A400C3"/>
    <w:rsid w:val="00A41AFC"/>
    <w:rsid w:val="00A41B72"/>
    <w:rsid w:val="00A41D58"/>
    <w:rsid w:val="00A42C01"/>
    <w:rsid w:val="00A43038"/>
    <w:rsid w:val="00A43893"/>
    <w:rsid w:val="00A43F8A"/>
    <w:rsid w:val="00A444C2"/>
    <w:rsid w:val="00A44BB9"/>
    <w:rsid w:val="00A456B1"/>
    <w:rsid w:val="00A45B42"/>
    <w:rsid w:val="00A46114"/>
    <w:rsid w:val="00A4638A"/>
    <w:rsid w:val="00A471E5"/>
    <w:rsid w:val="00A4721C"/>
    <w:rsid w:val="00A50383"/>
    <w:rsid w:val="00A50660"/>
    <w:rsid w:val="00A50D7E"/>
    <w:rsid w:val="00A51220"/>
    <w:rsid w:val="00A51A40"/>
    <w:rsid w:val="00A523A3"/>
    <w:rsid w:val="00A53EC8"/>
    <w:rsid w:val="00A53FCE"/>
    <w:rsid w:val="00A545B3"/>
    <w:rsid w:val="00A549E4"/>
    <w:rsid w:val="00A554FD"/>
    <w:rsid w:val="00A55843"/>
    <w:rsid w:val="00A559EF"/>
    <w:rsid w:val="00A55BBA"/>
    <w:rsid w:val="00A563B9"/>
    <w:rsid w:val="00A575EA"/>
    <w:rsid w:val="00A5772F"/>
    <w:rsid w:val="00A6022D"/>
    <w:rsid w:val="00A61CA5"/>
    <w:rsid w:val="00A62C2B"/>
    <w:rsid w:val="00A6388F"/>
    <w:rsid w:val="00A63E2D"/>
    <w:rsid w:val="00A63FB4"/>
    <w:rsid w:val="00A648BC"/>
    <w:rsid w:val="00A65246"/>
    <w:rsid w:val="00A6543E"/>
    <w:rsid w:val="00A65AB6"/>
    <w:rsid w:val="00A66641"/>
    <w:rsid w:val="00A66A7A"/>
    <w:rsid w:val="00A6754F"/>
    <w:rsid w:val="00A67F84"/>
    <w:rsid w:val="00A67FA2"/>
    <w:rsid w:val="00A70F3B"/>
    <w:rsid w:val="00A7205F"/>
    <w:rsid w:val="00A727AB"/>
    <w:rsid w:val="00A727D5"/>
    <w:rsid w:val="00A731CE"/>
    <w:rsid w:val="00A73F6E"/>
    <w:rsid w:val="00A7456B"/>
    <w:rsid w:val="00A7492E"/>
    <w:rsid w:val="00A759A0"/>
    <w:rsid w:val="00A75F76"/>
    <w:rsid w:val="00A80185"/>
    <w:rsid w:val="00A80687"/>
    <w:rsid w:val="00A818CA"/>
    <w:rsid w:val="00A8238F"/>
    <w:rsid w:val="00A823F5"/>
    <w:rsid w:val="00A833DE"/>
    <w:rsid w:val="00A847DB"/>
    <w:rsid w:val="00A84DE4"/>
    <w:rsid w:val="00A8542C"/>
    <w:rsid w:val="00A85659"/>
    <w:rsid w:val="00A85856"/>
    <w:rsid w:val="00A858D3"/>
    <w:rsid w:val="00A85E6C"/>
    <w:rsid w:val="00A85EB6"/>
    <w:rsid w:val="00A86469"/>
    <w:rsid w:val="00A87C92"/>
    <w:rsid w:val="00A905E2"/>
    <w:rsid w:val="00A905F6"/>
    <w:rsid w:val="00A9075E"/>
    <w:rsid w:val="00A91477"/>
    <w:rsid w:val="00A9412C"/>
    <w:rsid w:val="00A94963"/>
    <w:rsid w:val="00A965EA"/>
    <w:rsid w:val="00A968E2"/>
    <w:rsid w:val="00A96F51"/>
    <w:rsid w:val="00A9732E"/>
    <w:rsid w:val="00A97D8C"/>
    <w:rsid w:val="00AA01A4"/>
    <w:rsid w:val="00AA052E"/>
    <w:rsid w:val="00AA0881"/>
    <w:rsid w:val="00AA190E"/>
    <w:rsid w:val="00AA1C50"/>
    <w:rsid w:val="00AA1C99"/>
    <w:rsid w:val="00AA1CCF"/>
    <w:rsid w:val="00AA22EE"/>
    <w:rsid w:val="00AA265A"/>
    <w:rsid w:val="00AA268B"/>
    <w:rsid w:val="00AA2790"/>
    <w:rsid w:val="00AA2F23"/>
    <w:rsid w:val="00AA3828"/>
    <w:rsid w:val="00AA3F59"/>
    <w:rsid w:val="00AA4371"/>
    <w:rsid w:val="00AA441B"/>
    <w:rsid w:val="00AA4595"/>
    <w:rsid w:val="00AA4E73"/>
    <w:rsid w:val="00AA55BE"/>
    <w:rsid w:val="00AA563B"/>
    <w:rsid w:val="00AA71EC"/>
    <w:rsid w:val="00AA7297"/>
    <w:rsid w:val="00AA7D13"/>
    <w:rsid w:val="00AB01D1"/>
    <w:rsid w:val="00AB08A0"/>
    <w:rsid w:val="00AB0BB3"/>
    <w:rsid w:val="00AB12A1"/>
    <w:rsid w:val="00AB2418"/>
    <w:rsid w:val="00AB25B3"/>
    <w:rsid w:val="00AB28BC"/>
    <w:rsid w:val="00AB301E"/>
    <w:rsid w:val="00AB3871"/>
    <w:rsid w:val="00AB5343"/>
    <w:rsid w:val="00AB5A3C"/>
    <w:rsid w:val="00AB66B1"/>
    <w:rsid w:val="00AB7FE0"/>
    <w:rsid w:val="00AC008F"/>
    <w:rsid w:val="00AC105B"/>
    <w:rsid w:val="00AC10EA"/>
    <w:rsid w:val="00AC1F2B"/>
    <w:rsid w:val="00AC4CA8"/>
    <w:rsid w:val="00AC503B"/>
    <w:rsid w:val="00AC5EE3"/>
    <w:rsid w:val="00AC6F02"/>
    <w:rsid w:val="00AC741E"/>
    <w:rsid w:val="00AC77FC"/>
    <w:rsid w:val="00AC784B"/>
    <w:rsid w:val="00AC7E5E"/>
    <w:rsid w:val="00AD04BA"/>
    <w:rsid w:val="00AD05EA"/>
    <w:rsid w:val="00AD071A"/>
    <w:rsid w:val="00AD093C"/>
    <w:rsid w:val="00AD11B9"/>
    <w:rsid w:val="00AD142B"/>
    <w:rsid w:val="00AD175A"/>
    <w:rsid w:val="00AD1B1E"/>
    <w:rsid w:val="00AD22DD"/>
    <w:rsid w:val="00AD2C9E"/>
    <w:rsid w:val="00AD32F8"/>
    <w:rsid w:val="00AD42DE"/>
    <w:rsid w:val="00AD4454"/>
    <w:rsid w:val="00AD45DA"/>
    <w:rsid w:val="00AD4696"/>
    <w:rsid w:val="00AD478F"/>
    <w:rsid w:val="00AD4B78"/>
    <w:rsid w:val="00AD4E1D"/>
    <w:rsid w:val="00AD4F26"/>
    <w:rsid w:val="00AD508C"/>
    <w:rsid w:val="00AD520D"/>
    <w:rsid w:val="00AD5E6A"/>
    <w:rsid w:val="00AD6038"/>
    <w:rsid w:val="00AD62D2"/>
    <w:rsid w:val="00AD69DA"/>
    <w:rsid w:val="00AD6D49"/>
    <w:rsid w:val="00AD7581"/>
    <w:rsid w:val="00AE043E"/>
    <w:rsid w:val="00AE16A3"/>
    <w:rsid w:val="00AE242F"/>
    <w:rsid w:val="00AE2B7B"/>
    <w:rsid w:val="00AE2E53"/>
    <w:rsid w:val="00AE2E8C"/>
    <w:rsid w:val="00AE4292"/>
    <w:rsid w:val="00AE4DC3"/>
    <w:rsid w:val="00AE4E12"/>
    <w:rsid w:val="00AE506E"/>
    <w:rsid w:val="00AE5F02"/>
    <w:rsid w:val="00AE6475"/>
    <w:rsid w:val="00AE652B"/>
    <w:rsid w:val="00AE6C9A"/>
    <w:rsid w:val="00AE7B34"/>
    <w:rsid w:val="00AF00F1"/>
    <w:rsid w:val="00AF1E05"/>
    <w:rsid w:val="00AF2539"/>
    <w:rsid w:val="00AF2805"/>
    <w:rsid w:val="00AF3D03"/>
    <w:rsid w:val="00AF3D10"/>
    <w:rsid w:val="00AF4371"/>
    <w:rsid w:val="00AF47CF"/>
    <w:rsid w:val="00AF47F6"/>
    <w:rsid w:val="00AF56B4"/>
    <w:rsid w:val="00AF5926"/>
    <w:rsid w:val="00B00736"/>
    <w:rsid w:val="00B01007"/>
    <w:rsid w:val="00B02630"/>
    <w:rsid w:val="00B02B66"/>
    <w:rsid w:val="00B0337C"/>
    <w:rsid w:val="00B036DA"/>
    <w:rsid w:val="00B044A6"/>
    <w:rsid w:val="00B0487C"/>
    <w:rsid w:val="00B04C03"/>
    <w:rsid w:val="00B05BFB"/>
    <w:rsid w:val="00B07419"/>
    <w:rsid w:val="00B076D3"/>
    <w:rsid w:val="00B0772E"/>
    <w:rsid w:val="00B10306"/>
    <w:rsid w:val="00B10501"/>
    <w:rsid w:val="00B108F4"/>
    <w:rsid w:val="00B1141D"/>
    <w:rsid w:val="00B11E65"/>
    <w:rsid w:val="00B1253E"/>
    <w:rsid w:val="00B1371C"/>
    <w:rsid w:val="00B13831"/>
    <w:rsid w:val="00B13E18"/>
    <w:rsid w:val="00B14B0C"/>
    <w:rsid w:val="00B14C0C"/>
    <w:rsid w:val="00B15708"/>
    <w:rsid w:val="00B1575E"/>
    <w:rsid w:val="00B162FA"/>
    <w:rsid w:val="00B166E7"/>
    <w:rsid w:val="00B17C3F"/>
    <w:rsid w:val="00B20064"/>
    <w:rsid w:val="00B2040F"/>
    <w:rsid w:val="00B20629"/>
    <w:rsid w:val="00B212D3"/>
    <w:rsid w:val="00B21CBA"/>
    <w:rsid w:val="00B21D0A"/>
    <w:rsid w:val="00B21F18"/>
    <w:rsid w:val="00B220A9"/>
    <w:rsid w:val="00B2236B"/>
    <w:rsid w:val="00B2238F"/>
    <w:rsid w:val="00B2298D"/>
    <w:rsid w:val="00B22C16"/>
    <w:rsid w:val="00B234DE"/>
    <w:rsid w:val="00B23A06"/>
    <w:rsid w:val="00B240CC"/>
    <w:rsid w:val="00B244E9"/>
    <w:rsid w:val="00B245D6"/>
    <w:rsid w:val="00B24ACB"/>
    <w:rsid w:val="00B25039"/>
    <w:rsid w:val="00B251A9"/>
    <w:rsid w:val="00B2528E"/>
    <w:rsid w:val="00B255E6"/>
    <w:rsid w:val="00B256BE"/>
    <w:rsid w:val="00B25E5B"/>
    <w:rsid w:val="00B2670E"/>
    <w:rsid w:val="00B267A1"/>
    <w:rsid w:val="00B27587"/>
    <w:rsid w:val="00B27622"/>
    <w:rsid w:val="00B27A6B"/>
    <w:rsid w:val="00B30070"/>
    <w:rsid w:val="00B30419"/>
    <w:rsid w:val="00B308B7"/>
    <w:rsid w:val="00B320E7"/>
    <w:rsid w:val="00B3291C"/>
    <w:rsid w:val="00B32FED"/>
    <w:rsid w:val="00B337D8"/>
    <w:rsid w:val="00B337F3"/>
    <w:rsid w:val="00B33EB2"/>
    <w:rsid w:val="00B3440F"/>
    <w:rsid w:val="00B34D8C"/>
    <w:rsid w:val="00B3621F"/>
    <w:rsid w:val="00B365CE"/>
    <w:rsid w:val="00B36C25"/>
    <w:rsid w:val="00B40361"/>
    <w:rsid w:val="00B40BC7"/>
    <w:rsid w:val="00B4108E"/>
    <w:rsid w:val="00B4110F"/>
    <w:rsid w:val="00B42138"/>
    <w:rsid w:val="00B4234C"/>
    <w:rsid w:val="00B42859"/>
    <w:rsid w:val="00B42FEF"/>
    <w:rsid w:val="00B4303A"/>
    <w:rsid w:val="00B43067"/>
    <w:rsid w:val="00B43786"/>
    <w:rsid w:val="00B43F8E"/>
    <w:rsid w:val="00B4504A"/>
    <w:rsid w:val="00B460C5"/>
    <w:rsid w:val="00B4636B"/>
    <w:rsid w:val="00B46B56"/>
    <w:rsid w:val="00B46DB4"/>
    <w:rsid w:val="00B475A9"/>
    <w:rsid w:val="00B50793"/>
    <w:rsid w:val="00B515B5"/>
    <w:rsid w:val="00B51FD4"/>
    <w:rsid w:val="00B52D6E"/>
    <w:rsid w:val="00B53090"/>
    <w:rsid w:val="00B53E2E"/>
    <w:rsid w:val="00B54DF1"/>
    <w:rsid w:val="00B55446"/>
    <w:rsid w:val="00B5650F"/>
    <w:rsid w:val="00B56630"/>
    <w:rsid w:val="00B56663"/>
    <w:rsid w:val="00B570CE"/>
    <w:rsid w:val="00B571DE"/>
    <w:rsid w:val="00B57276"/>
    <w:rsid w:val="00B57CD6"/>
    <w:rsid w:val="00B57FA3"/>
    <w:rsid w:val="00B6178C"/>
    <w:rsid w:val="00B6179F"/>
    <w:rsid w:val="00B62675"/>
    <w:rsid w:val="00B62D4A"/>
    <w:rsid w:val="00B63490"/>
    <w:rsid w:val="00B63B30"/>
    <w:rsid w:val="00B63FD0"/>
    <w:rsid w:val="00B645E6"/>
    <w:rsid w:val="00B6473E"/>
    <w:rsid w:val="00B663ED"/>
    <w:rsid w:val="00B66E6C"/>
    <w:rsid w:val="00B67C67"/>
    <w:rsid w:val="00B7222E"/>
    <w:rsid w:val="00B72AC3"/>
    <w:rsid w:val="00B73074"/>
    <w:rsid w:val="00B742B5"/>
    <w:rsid w:val="00B742E6"/>
    <w:rsid w:val="00B750C1"/>
    <w:rsid w:val="00B75729"/>
    <w:rsid w:val="00B7607F"/>
    <w:rsid w:val="00B76AB7"/>
    <w:rsid w:val="00B7765F"/>
    <w:rsid w:val="00B80A0C"/>
    <w:rsid w:val="00B81192"/>
    <w:rsid w:val="00B81219"/>
    <w:rsid w:val="00B81797"/>
    <w:rsid w:val="00B817E5"/>
    <w:rsid w:val="00B8181A"/>
    <w:rsid w:val="00B81AF4"/>
    <w:rsid w:val="00B82B18"/>
    <w:rsid w:val="00B835F3"/>
    <w:rsid w:val="00B8379C"/>
    <w:rsid w:val="00B83AC8"/>
    <w:rsid w:val="00B8526D"/>
    <w:rsid w:val="00B85604"/>
    <w:rsid w:val="00B85DFD"/>
    <w:rsid w:val="00B86672"/>
    <w:rsid w:val="00B867FE"/>
    <w:rsid w:val="00B871F5"/>
    <w:rsid w:val="00B8745D"/>
    <w:rsid w:val="00B87B5E"/>
    <w:rsid w:val="00B87C47"/>
    <w:rsid w:val="00B90244"/>
    <w:rsid w:val="00B90B6A"/>
    <w:rsid w:val="00B92442"/>
    <w:rsid w:val="00B92997"/>
    <w:rsid w:val="00B92EBF"/>
    <w:rsid w:val="00B93531"/>
    <w:rsid w:val="00B94D85"/>
    <w:rsid w:val="00B95072"/>
    <w:rsid w:val="00B956FF"/>
    <w:rsid w:val="00B95BB0"/>
    <w:rsid w:val="00B966B4"/>
    <w:rsid w:val="00B973F3"/>
    <w:rsid w:val="00BA07A4"/>
    <w:rsid w:val="00BA07E4"/>
    <w:rsid w:val="00BA087C"/>
    <w:rsid w:val="00BA1D21"/>
    <w:rsid w:val="00BA1E4B"/>
    <w:rsid w:val="00BA289C"/>
    <w:rsid w:val="00BA2FB1"/>
    <w:rsid w:val="00BA3434"/>
    <w:rsid w:val="00BA4DDE"/>
    <w:rsid w:val="00BA4F4A"/>
    <w:rsid w:val="00BA6B40"/>
    <w:rsid w:val="00BA767D"/>
    <w:rsid w:val="00BB160E"/>
    <w:rsid w:val="00BB192B"/>
    <w:rsid w:val="00BB2484"/>
    <w:rsid w:val="00BB2A71"/>
    <w:rsid w:val="00BB3DDE"/>
    <w:rsid w:val="00BB3E2B"/>
    <w:rsid w:val="00BB4205"/>
    <w:rsid w:val="00BB4E2C"/>
    <w:rsid w:val="00BB5B85"/>
    <w:rsid w:val="00BB660E"/>
    <w:rsid w:val="00BB6920"/>
    <w:rsid w:val="00BB6BF8"/>
    <w:rsid w:val="00BB6C5C"/>
    <w:rsid w:val="00BB7258"/>
    <w:rsid w:val="00BC06F3"/>
    <w:rsid w:val="00BC2243"/>
    <w:rsid w:val="00BC2A66"/>
    <w:rsid w:val="00BC2BA4"/>
    <w:rsid w:val="00BC3773"/>
    <w:rsid w:val="00BC390F"/>
    <w:rsid w:val="00BC5782"/>
    <w:rsid w:val="00BC5911"/>
    <w:rsid w:val="00BC5FD7"/>
    <w:rsid w:val="00BC7C3B"/>
    <w:rsid w:val="00BC7E61"/>
    <w:rsid w:val="00BD0662"/>
    <w:rsid w:val="00BD06CF"/>
    <w:rsid w:val="00BD0882"/>
    <w:rsid w:val="00BD1817"/>
    <w:rsid w:val="00BD2743"/>
    <w:rsid w:val="00BD3388"/>
    <w:rsid w:val="00BD34CF"/>
    <w:rsid w:val="00BD37A7"/>
    <w:rsid w:val="00BD3F95"/>
    <w:rsid w:val="00BD41F9"/>
    <w:rsid w:val="00BD474F"/>
    <w:rsid w:val="00BD5101"/>
    <w:rsid w:val="00BD5E78"/>
    <w:rsid w:val="00BD65F4"/>
    <w:rsid w:val="00BD6995"/>
    <w:rsid w:val="00BD6B3C"/>
    <w:rsid w:val="00BD6E92"/>
    <w:rsid w:val="00BD75DD"/>
    <w:rsid w:val="00BD7939"/>
    <w:rsid w:val="00BE0BB4"/>
    <w:rsid w:val="00BE1442"/>
    <w:rsid w:val="00BE19BD"/>
    <w:rsid w:val="00BE1D3F"/>
    <w:rsid w:val="00BE2739"/>
    <w:rsid w:val="00BE2B46"/>
    <w:rsid w:val="00BE3334"/>
    <w:rsid w:val="00BE3A29"/>
    <w:rsid w:val="00BE5638"/>
    <w:rsid w:val="00BE59DE"/>
    <w:rsid w:val="00BE5F90"/>
    <w:rsid w:val="00BE5FC3"/>
    <w:rsid w:val="00BE6063"/>
    <w:rsid w:val="00BE62BF"/>
    <w:rsid w:val="00BE6598"/>
    <w:rsid w:val="00BE6698"/>
    <w:rsid w:val="00BE738F"/>
    <w:rsid w:val="00BE7C3E"/>
    <w:rsid w:val="00BF0253"/>
    <w:rsid w:val="00BF0838"/>
    <w:rsid w:val="00BF0C90"/>
    <w:rsid w:val="00BF14AC"/>
    <w:rsid w:val="00BF1A0F"/>
    <w:rsid w:val="00BF1EA5"/>
    <w:rsid w:val="00BF2972"/>
    <w:rsid w:val="00BF3943"/>
    <w:rsid w:val="00BF3AE5"/>
    <w:rsid w:val="00BF3BB8"/>
    <w:rsid w:val="00BF3C87"/>
    <w:rsid w:val="00BF3FA8"/>
    <w:rsid w:val="00BF5246"/>
    <w:rsid w:val="00BF57D6"/>
    <w:rsid w:val="00BF5A8D"/>
    <w:rsid w:val="00BF6842"/>
    <w:rsid w:val="00BF6C5B"/>
    <w:rsid w:val="00BF730F"/>
    <w:rsid w:val="00C0098C"/>
    <w:rsid w:val="00C00DED"/>
    <w:rsid w:val="00C0123C"/>
    <w:rsid w:val="00C02E53"/>
    <w:rsid w:val="00C03855"/>
    <w:rsid w:val="00C04944"/>
    <w:rsid w:val="00C04CE3"/>
    <w:rsid w:val="00C04EDD"/>
    <w:rsid w:val="00C05072"/>
    <w:rsid w:val="00C059B4"/>
    <w:rsid w:val="00C05A0F"/>
    <w:rsid w:val="00C05C37"/>
    <w:rsid w:val="00C05FB3"/>
    <w:rsid w:val="00C06117"/>
    <w:rsid w:val="00C06D91"/>
    <w:rsid w:val="00C07A2B"/>
    <w:rsid w:val="00C10A75"/>
    <w:rsid w:val="00C11689"/>
    <w:rsid w:val="00C1194F"/>
    <w:rsid w:val="00C128C9"/>
    <w:rsid w:val="00C128D7"/>
    <w:rsid w:val="00C1335D"/>
    <w:rsid w:val="00C1380D"/>
    <w:rsid w:val="00C145E5"/>
    <w:rsid w:val="00C14BE0"/>
    <w:rsid w:val="00C15ABE"/>
    <w:rsid w:val="00C170CF"/>
    <w:rsid w:val="00C172C9"/>
    <w:rsid w:val="00C2008F"/>
    <w:rsid w:val="00C2172C"/>
    <w:rsid w:val="00C21B67"/>
    <w:rsid w:val="00C21B77"/>
    <w:rsid w:val="00C21F45"/>
    <w:rsid w:val="00C22499"/>
    <w:rsid w:val="00C2284E"/>
    <w:rsid w:val="00C22ECC"/>
    <w:rsid w:val="00C2305F"/>
    <w:rsid w:val="00C23066"/>
    <w:rsid w:val="00C23495"/>
    <w:rsid w:val="00C23D9F"/>
    <w:rsid w:val="00C23F8C"/>
    <w:rsid w:val="00C24677"/>
    <w:rsid w:val="00C24791"/>
    <w:rsid w:val="00C25ACE"/>
    <w:rsid w:val="00C26B2B"/>
    <w:rsid w:val="00C27510"/>
    <w:rsid w:val="00C30982"/>
    <w:rsid w:val="00C30E48"/>
    <w:rsid w:val="00C31698"/>
    <w:rsid w:val="00C31A3D"/>
    <w:rsid w:val="00C31E64"/>
    <w:rsid w:val="00C324D3"/>
    <w:rsid w:val="00C32729"/>
    <w:rsid w:val="00C32877"/>
    <w:rsid w:val="00C3378D"/>
    <w:rsid w:val="00C3422B"/>
    <w:rsid w:val="00C343EF"/>
    <w:rsid w:val="00C34694"/>
    <w:rsid w:val="00C34BC9"/>
    <w:rsid w:val="00C351A5"/>
    <w:rsid w:val="00C355A7"/>
    <w:rsid w:val="00C35C9C"/>
    <w:rsid w:val="00C3604A"/>
    <w:rsid w:val="00C3661F"/>
    <w:rsid w:val="00C40122"/>
    <w:rsid w:val="00C408D2"/>
    <w:rsid w:val="00C422FC"/>
    <w:rsid w:val="00C42495"/>
    <w:rsid w:val="00C43A0B"/>
    <w:rsid w:val="00C43EB4"/>
    <w:rsid w:val="00C43F5D"/>
    <w:rsid w:val="00C44187"/>
    <w:rsid w:val="00C450E4"/>
    <w:rsid w:val="00C45CF7"/>
    <w:rsid w:val="00C45DC1"/>
    <w:rsid w:val="00C4631B"/>
    <w:rsid w:val="00C4687D"/>
    <w:rsid w:val="00C46E8C"/>
    <w:rsid w:val="00C47D87"/>
    <w:rsid w:val="00C51CF9"/>
    <w:rsid w:val="00C52A1D"/>
    <w:rsid w:val="00C53C04"/>
    <w:rsid w:val="00C5402A"/>
    <w:rsid w:val="00C54148"/>
    <w:rsid w:val="00C544E3"/>
    <w:rsid w:val="00C54942"/>
    <w:rsid w:val="00C56467"/>
    <w:rsid w:val="00C564FC"/>
    <w:rsid w:val="00C56BB7"/>
    <w:rsid w:val="00C57748"/>
    <w:rsid w:val="00C57F33"/>
    <w:rsid w:val="00C57F82"/>
    <w:rsid w:val="00C606E2"/>
    <w:rsid w:val="00C60825"/>
    <w:rsid w:val="00C6110A"/>
    <w:rsid w:val="00C6199E"/>
    <w:rsid w:val="00C62705"/>
    <w:rsid w:val="00C62B73"/>
    <w:rsid w:val="00C62BE1"/>
    <w:rsid w:val="00C639C7"/>
    <w:rsid w:val="00C63E94"/>
    <w:rsid w:val="00C65563"/>
    <w:rsid w:val="00C662C4"/>
    <w:rsid w:val="00C66D86"/>
    <w:rsid w:val="00C67395"/>
    <w:rsid w:val="00C67538"/>
    <w:rsid w:val="00C6787D"/>
    <w:rsid w:val="00C70F11"/>
    <w:rsid w:val="00C7186D"/>
    <w:rsid w:val="00C724CD"/>
    <w:rsid w:val="00C727D8"/>
    <w:rsid w:val="00C72C02"/>
    <w:rsid w:val="00C7312A"/>
    <w:rsid w:val="00C73209"/>
    <w:rsid w:val="00C73478"/>
    <w:rsid w:val="00C736A1"/>
    <w:rsid w:val="00C74DCB"/>
    <w:rsid w:val="00C756E1"/>
    <w:rsid w:val="00C75B41"/>
    <w:rsid w:val="00C75FF1"/>
    <w:rsid w:val="00C767C6"/>
    <w:rsid w:val="00C76F45"/>
    <w:rsid w:val="00C8032C"/>
    <w:rsid w:val="00C819E3"/>
    <w:rsid w:val="00C82DBA"/>
    <w:rsid w:val="00C82E1A"/>
    <w:rsid w:val="00C83776"/>
    <w:rsid w:val="00C842C6"/>
    <w:rsid w:val="00C842E8"/>
    <w:rsid w:val="00C85528"/>
    <w:rsid w:val="00C85862"/>
    <w:rsid w:val="00C85B97"/>
    <w:rsid w:val="00C86278"/>
    <w:rsid w:val="00C86AF0"/>
    <w:rsid w:val="00C870AD"/>
    <w:rsid w:val="00C871AE"/>
    <w:rsid w:val="00C87A83"/>
    <w:rsid w:val="00C87E2D"/>
    <w:rsid w:val="00C901CB"/>
    <w:rsid w:val="00C90D05"/>
    <w:rsid w:val="00C927A7"/>
    <w:rsid w:val="00C9381C"/>
    <w:rsid w:val="00C938B5"/>
    <w:rsid w:val="00C94482"/>
    <w:rsid w:val="00C946F3"/>
    <w:rsid w:val="00C9471B"/>
    <w:rsid w:val="00C949CA"/>
    <w:rsid w:val="00C94CF2"/>
    <w:rsid w:val="00C950D3"/>
    <w:rsid w:val="00C956A1"/>
    <w:rsid w:val="00C966F8"/>
    <w:rsid w:val="00C96910"/>
    <w:rsid w:val="00C96D02"/>
    <w:rsid w:val="00C97118"/>
    <w:rsid w:val="00C97A77"/>
    <w:rsid w:val="00CA023A"/>
    <w:rsid w:val="00CA0543"/>
    <w:rsid w:val="00CA078B"/>
    <w:rsid w:val="00CA097C"/>
    <w:rsid w:val="00CA0A99"/>
    <w:rsid w:val="00CA18CB"/>
    <w:rsid w:val="00CA220F"/>
    <w:rsid w:val="00CA3EE1"/>
    <w:rsid w:val="00CA40DF"/>
    <w:rsid w:val="00CA4CD0"/>
    <w:rsid w:val="00CA527E"/>
    <w:rsid w:val="00CA5FAD"/>
    <w:rsid w:val="00CA708D"/>
    <w:rsid w:val="00CA72C1"/>
    <w:rsid w:val="00CB0233"/>
    <w:rsid w:val="00CB0D6D"/>
    <w:rsid w:val="00CB0FF8"/>
    <w:rsid w:val="00CB1DE3"/>
    <w:rsid w:val="00CB21F1"/>
    <w:rsid w:val="00CB255A"/>
    <w:rsid w:val="00CB2722"/>
    <w:rsid w:val="00CB29F2"/>
    <w:rsid w:val="00CB566A"/>
    <w:rsid w:val="00CB5983"/>
    <w:rsid w:val="00CB5AB7"/>
    <w:rsid w:val="00CB64C1"/>
    <w:rsid w:val="00CB6705"/>
    <w:rsid w:val="00CB6AA5"/>
    <w:rsid w:val="00CB727F"/>
    <w:rsid w:val="00CB733E"/>
    <w:rsid w:val="00CB7660"/>
    <w:rsid w:val="00CC020C"/>
    <w:rsid w:val="00CC1C52"/>
    <w:rsid w:val="00CC2BC1"/>
    <w:rsid w:val="00CC2C62"/>
    <w:rsid w:val="00CC2F6C"/>
    <w:rsid w:val="00CC34F4"/>
    <w:rsid w:val="00CC3618"/>
    <w:rsid w:val="00CC3B18"/>
    <w:rsid w:val="00CC3FB8"/>
    <w:rsid w:val="00CC4484"/>
    <w:rsid w:val="00CC57CA"/>
    <w:rsid w:val="00CC5E32"/>
    <w:rsid w:val="00CC61F6"/>
    <w:rsid w:val="00CC7736"/>
    <w:rsid w:val="00CC79E9"/>
    <w:rsid w:val="00CD0031"/>
    <w:rsid w:val="00CD07A7"/>
    <w:rsid w:val="00CD0DEB"/>
    <w:rsid w:val="00CD0EBD"/>
    <w:rsid w:val="00CD1394"/>
    <w:rsid w:val="00CD23AA"/>
    <w:rsid w:val="00CD2676"/>
    <w:rsid w:val="00CD2F4B"/>
    <w:rsid w:val="00CD3119"/>
    <w:rsid w:val="00CD3E5D"/>
    <w:rsid w:val="00CD56A6"/>
    <w:rsid w:val="00CD5B20"/>
    <w:rsid w:val="00CD5F3C"/>
    <w:rsid w:val="00CD6D2C"/>
    <w:rsid w:val="00CE031E"/>
    <w:rsid w:val="00CE0368"/>
    <w:rsid w:val="00CE12A3"/>
    <w:rsid w:val="00CE15F3"/>
    <w:rsid w:val="00CE180E"/>
    <w:rsid w:val="00CE1B42"/>
    <w:rsid w:val="00CE339D"/>
    <w:rsid w:val="00CE3817"/>
    <w:rsid w:val="00CE3BC3"/>
    <w:rsid w:val="00CE3C65"/>
    <w:rsid w:val="00CE521F"/>
    <w:rsid w:val="00CE54DA"/>
    <w:rsid w:val="00CE56DD"/>
    <w:rsid w:val="00CE59DF"/>
    <w:rsid w:val="00CE674F"/>
    <w:rsid w:val="00CE6A19"/>
    <w:rsid w:val="00CE7405"/>
    <w:rsid w:val="00CE763E"/>
    <w:rsid w:val="00CE78F6"/>
    <w:rsid w:val="00CF08EC"/>
    <w:rsid w:val="00CF0AED"/>
    <w:rsid w:val="00CF0CA1"/>
    <w:rsid w:val="00CF0EED"/>
    <w:rsid w:val="00CF1C5D"/>
    <w:rsid w:val="00CF2801"/>
    <w:rsid w:val="00CF2D45"/>
    <w:rsid w:val="00CF3B69"/>
    <w:rsid w:val="00CF3BDE"/>
    <w:rsid w:val="00CF46DF"/>
    <w:rsid w:val="00CF4AFD"/>
    <w:rsid w:val="00CF5D3C"/>
    <w:rsid w:val="00CF6499"/>
    <w:rsid w:val="00CF6885"/>
    <w:rsid w:val="00CF6D09"/>
    <w:rsid w:val="00CF73D6"/>
    <w:rsid w:val="00CF7FFA"/>
    <w:rsid w:val="00D00E13"/>
    <w:rsid w:val="00D00E2E"/>
    <w:rsid w:val="00D01737"/>
    <w:rsid w:val="00D0255A"/>
    <w:rsid w:val="00D03091"/>
    <w:rsid w:val="00D036C8"/>
    <w:rsid w:val="00D03E50"/>
    <w:rsid w:val="00D051EB"/>
    <w:rsid w:val="00D05378"/>
    <w:rsid w:val="00D057A3"/>
    <w:rsid w:val="00D06292"/>
    <w:rsid w:val="00D069DD"/>
    <w:rsid w:val="00D07B64"/>
    <w:rsid w:val="00D07FF2"/>
    <w:rsid w:val="00D10CCA"/>
    <w:rsid w:val="00D1127D"/>
    <w:rsid w:val="00D116D1"/>
    <w:rsid w:val="00D11A16"/>
    <w:rsid w:val="00D1220F"/>
    <w:rsid w:val="00D12524"/>
    <w:rsid w:val="00D12686"/>
    <w:rsid w:val="00D12EA9"/>
    <w:rsid w:val="00D12FFB"/>
    <w:rsid w:val="00D130D9"/>
    <w:rsid w:val="00D13F60"/>
    <w:rsid w:val="00D14670"/>
    <w:rsid w:val="00D148D4"/>
    <w:rsid w:val="00D14A8B"/>
    <w:rsid w:val="00D14DB8"/>
    <w:rsid w:val="00D155D3"/>
    <w:rsid w:val="00D1707B"/>
    <w:rsid w:val="00D1772E"/>
    <w:rsid w:val="00D201B6"/>
    <w:rsid w:val="00D21A06"/>
    <w:rsid w:val="00D21D2E"/>
    <w:rsid w:val="00D22288"/>
    <w:rsid w:val="00D2260E"/>
    <w:rsid w:val="00D22B0A"/>
    <w:rsid w:val="00D238FE"/>
    <w:rsid w:val="00D23A94"/>
    <w:rsid w:val="00D23FFB"/>
    <w:rsid w:val="00D245A7"/>
    <w:rsid w:val="00D2476A"/>
    <w:rsid w:val="00D254C8"/>
    <w:rsid w:val="00D259E7"/>
    <w:rsid w:val="00D25B06"/>
    <w:rsid w:val="00D25C09"/>
    <w:rsid w:val="00D25F9C"/>
    <w:rsid w:val="00D267C4"/>
    <w:rsid w:val="00D26C19"/>
    <w:rsid w:val="00D3033C"/>
    <w:rsid w:val="00D3074F"/>
    <w:rsid w:val="00D30A2A"/>
    <w:rsid w:val="00D30C34"/>
    <w:rsid w:val="00D30D1B"/>
    <w:rsid w:val="00D31364"/>
    <w:rsid w:val="00D3158B"/>
    <w:rsid w:val="00D31A1E"/>
    <w:rsid w:val="00D3283C"/>
    <w:rsid w:val="00D34746"/>
    <w:rsid w:val="00D349F4"/>
    <w:rsid w:val="00D3543B"/>
    <w:rsid w:val="00D35462"/>
    <w:rsid w:val="00D35D7F"/>
    <w:rsid w:val="00D36E29"/>
    <w:rsid w:val="00D36EAD"/>
    <w:rsid w:val="00D37088"/>
    <w:rsid w:val="00D3768B"/>
    <w:rsid w:val="00D40773"/>
    <w:rsid w:val="00D4084A"/>
    <w:rsid w:val="00D40BB4"/>
    <w:rsid w:val="00D40C9C"/>
    <w:rsid w:val="00D41192"/>
    <w:rsid w:val="00D41607"/>
    <w:rsid w:val="00D41F4A"/>
    <w:rsid w:val="00D423B7"/>
    <w:rsid w:val="00D42C96"/>
    <w:rsid w:val="00D43499"/>
    <w:rsid w:val="00D447C1"/>
    <w:rsid w:val="00D44D67"/>
    <w:rsid w:val="00D45A3C"/>
    <w:rsid w:val="00D460AC"/>
    <w:rsid w:val="00D46E80"/>
    <w:rsid w:val="00D4779B"/>
    <w:rsid w:val="00D50193"/>
    <w:rsid w:val="00D504C7"/>
    <w:rsid w:val="00D5127E"/>
    <w:rsid w:val="00D5190E"/>
    <w:rsid w:val="00D52447"/>
    <w:rsid w:val="00D525EA"/>
    <w:rsid w:val="00D53510"/>
    <w:rsid w:val="00D55152"/>
    <w:rsid w:val="00D5684E"/>
    <w:rsid w:val="00D56EBB"/>
    <w:rsid w:val="00D57FB1"/>
    <w:rsid w:val="00D60D8B"/>
    <w:rsid w:val="00D627E5"/>
    <w:rsid w:val="00D62889"/>
    <w:rsid w:val="00D62E75"/>
    <w:rsid w:val="00D63031"/>
    <w:rsid w:val="00D633B2"/>
    <w:rsid w:val="00D655BF"/>
    <w:rsid w:val="00D659AD"/>
    <w:rsid w:val="00D66079"/>
    <w:rsid w:val="00D66747"/>
    <w:rsid w:val="00D70660"/>
    <w:rsid w:val="00D72089"/>
    <w:rsid w:val="00D729FA"/>
    <w:rsid w:val="00D73356"/>
    <w:rsid w:val="00D7396D"/>
    <w:rsid w:val="00D73CAD"/>
    <w:rsid w:val="00D73D66"/>
    <w:rsid w:val="00D7412B"/>
    <w:rsid w:val="00D74540"/>
    <w:rsid w:val="00D74606"/>
    <w:rsid w:val="00D74904"/>
    <w:rsid w:val="00D74DF4"/>
    <w:rsid w:val="00D753C1"/>
    <w:rsid w:val="00D75413"/>
    <w:rsid w:val="00D761EF"/>
    <w:rsid w:val="00D76756"/>
    <w:rsid w:val="00D76BC4"/>
    <w:rsid w:val="00D76CF2"/>
    <w:rsid w:val="00D76E68"/>
    <w:rsid w:val="00D76FAA"/>
    <w:rsid w:val="00D7732E"/>
    <w:rsid w:val="00D77EA2"/>
    <w:rsid w:val="00D8054E"/>
    <w:rsid w:val="00D80C8C"/>
    <w:rsid w:val="00D80DB9"/>
    <w:rsid w:val="00D821EA"/>
    <w:rsid w:val="00D82B95"/>
    <w:rsid w:val="00D83383"/>
    <w:rsid w:val="00D8398C"/>
    <w:rsid w:val="00D85338"/>
    <w:rsid w:val="00D85648"/>
    <w:rsid w:val="00D8596D"/>
    <w:rsid w:val="00D859A5"/>
    <w:rsid w:val="00D85CFB"/>
    <w:rsid w:val="00D86133"/>
    <w:rsid w:val="00D86A94"/>
    <w:rsid w:val="00D90C66"/>
    <w:rsid w:val="00D90F81"/>
    <w:rsid w:val="00D91385"/>
    <w:rsid w:val="00D924E2"/>
    <w:rsid w:val="00D9260D"/>
    <w:rsid w:val="00D92EB3"/>
    <w:rsid w:val="00D92F36"/>
    <w:rsid w:val="00D93444"/>
    <w:rsid w:val="00D93B48"/>
    <w:rsid w:val="00D93C8C"/>
    <w:rsid w:val="00D942EF"/>
    <w:rsid w:val="00D946B4"/>
    <w:rsid w:val="00D95325"/>
    <w:rsid w:val="00D967C9"/>
    <w:rsid w:val="00DA030F"/>
    <w:rsid w:val="00DA1021"/>
    <w:rsid w:val="00DA1268"/>
    <w:rsid w:val="00DA126E"/>
    <w:rsid w:val="00DA13F4"/>
    <w:rsid w:val="00DA1B8D"/>
    <w:rsid w:val="00DA1E9B"/>
    <w:rsid w:val="00DA2089"/>
    <w:rsid w:val="00DA256C"/>
    <w:rsid w:val="00DA359A"/>
    <w:rsid w:val="00DA3FEA"/>
    <w:rsid w:val="00DA4090"/>
    <w:rsid w:val="00DA42B1"/>
    <w:rsid w:val="00DA4E1A"/>
    <w:rsid w:val="00DA4E2F"/>
    <w:rsid w:val="00DA604E"/>
    <w:rsid w:val="00DA6990"/>
    <w:rsid w:val="00DA6BAA"/>
    <w:rsid w:val="00DB0903"/>
    <w:rsid w:val="00DB0FF4"/>
    <w:rsid w:val="00DB12F9"/>
    <w:rsid w:val="00DB1D56"/>
    <w:rsid w:val="00DB258C"/>
    <w:rsid w:val="00DB2D46"/>
    <w:rsid w:val="00DB2FF1"/>
    <w:rsid w:val="00DB3065"/>
    <w:rsid w:val="00DB3162"/>
    <w:rsid w:val="00DB371D"/>
    <w:rsid w:val="00DB3998"/>
    <w:rsid w:val="00DB412F"/>
    <w:rsid w:val="00DB4495"/>
    <w:rsid w:val="00DB526F"/>
    <w:rsid w:val="00DB5656"/>
    <w:rsid w:val="00DB587C"/>
    <w:rsid w:val="00DB5C41"/>
    <w:rsid w:val="00DB6B9C"/>
    <w:rsid w:val="00DB7040"/>
    <w:rsid w:val="00DB7FF6"/>
    <w:rsid w:val="00DC0D33"/>
    <w:rsid w:val="00DC0FDB"/>
    <w:rsid w:val="00DC1458"/>
    <w:rsid w:val="00DC17F3"/>
    <w:rsid w:val="00DC30C8"/>
    <w:rsid w:val="00DC3357"/>
    <w:rsid w:val="00DC388A"/>
    <w:rsid w:val="00DC3CF9"/>
    <w:rsid w:val="00DC4A94"/>
    <w:rsid w:val="00DC50AC"/>
    <w:rsid w:val="00DC7439"/>
    <w:rsid w:val="00DC7559"/>
    <w:rsid w:val="00DD1449"/>
    <w:rsid w:val="00DD14FF"/>
    <w:rsid w:val="00DD158A"/>
    <w:rsid w:val="00DD1D80"/>
    <w:rsid w:val="00DD2C60"/>
    <w:rsid w:val="00DD4480"/>
    <w:rsid w:val="00DD481B"/>
    <w:rsid w:val="00DD4EDE"/>
    <w:rsid w:val="00DD5A40"/>
    <w:rsid w:val="00DD5F63"/>
    <w:rsid w:val="00DD7108"/>
    <w:rsid w:val="00DD7E91"/>
    <w:rsid w:val="00DE28B0"/>
    <w:rsid w:val="00DE2AD2"/>
    <w:rsid w:val="00DE350B"/>
    <w:rsid w:val="00DE3A77"/>
    <w:rsid w:val="00DE5240"/>
    <w:rsid w:val="00DE68DB"/>
    <w:rsid w:val="00DE6F6F"/>
    <w:rsid w:val="00DE7558"/>
    <w:rsid w:val="00DE7909"/>
    <w:rsid w:val="00DE7941"/>
    <w:rsid w:val="00DF0EDB"/>
    <w:rsid w:val="00DF25BD"/>
    <w:rsid w:val="00DF30F6"/>
    <w:rsid w:val="00DF3772"/>
    <w:rsid w:val="00DF3C5B"/>
    <w:rsid w:val="00DF4750"/>
    <w:rsid w:val="00DF547D"/>
    <w:rsid w:val="00DF5F97"/>
    <w:rsid w:val="00DF6263"/>
    <w:rsid w:val="00DF6559"/>
    <w:rsid w:val="00DF6FE2"/>
    <w:rsid w:val="00DF7B20"/>
    <w:rsid w:val="00DF7DA2"/>
    <w:rsid w:val="00E003B5"/>
    <w:rsid w:val="00E005C2"/>
    <w:rsid w:val="00E00702"/>
    <w:rsid w:val="00E012E0"/>
    <w:rsid w:val="00E01BBD"/>
    <w:rsid w:val="00E0277B"/>
    <w:rsid w:val="00E037B9"/>
    <w:rsid w:val="00E03F1F"/>
    <w:rsid w:val="00E042CA"/>
    <w:rsid w:val="00E044B5"/>
    <w:rsid w:val="00E04839"/>
    <w:rsid w:val="00E05430"/>
    <w:rsid w:val="00E0589C"/>
    <w:rsid w:val="00E0631D"/>
    <w:rsid w:val="00E06710"/>
    <w:rsid w:val="00E0685E"/>
    <w:rsid w:val="00E07483"/>
    <w:rsid w:val="00E07FA8"/>
    <w:rsid w:val="00E1038A"/>
    <w:rsid w:val="00E10696"/>
    <w:rsid w:val="00E11216"/>
    <w:rsid w:val="00E11C20"/>
    <w:rsid w:val="00E13618"/>
    <w:rsid w:val="00E1385E"/>
    <w:rsid w:val="00E1392B"/>
    <w:rsid w:val="00E13D6A"/>
    <w:rsid w:val="00E14048"/>
    <w:rsid w:val="00E14729"/>
    <w:rsid w:val="00E154FD"/>
    <w:rsid w:val="00E159BE"/>
    <w:rsid w:val="00E15D1B"/>
    <w:rsid w:val="00E2077C"/>
    <w:rsid w:val="00E20939"/>
    <w:rsid w:val="00E20A41"/>
    <w:rsid w:val="00E21572"/>
    <w:rsid w:val="00E2178E"/>
    <w:rsid w:val="00E22970"/>
    <w:rsid w:val="00E22C49"/>
    <w:rsid w:val="00E22E1B"/>
    <w:rsid w:val="00E240EA"/>
    <w:rsid w:val="00E24399"/>
    <w:rsid w:val="00E246D8"/>
    <w:rsid w:val="00E24C08"/>
    <w:rsid w:val="00E24DCE"/>
    <w:rsid w:val="00E24EB6"/>
    <w:rsid w:val="00E266DB"/>
    <w:rsid w:val="00E2685D"/>
    <w:rsid w:val="00E26DD2"/>
    <w:rsid w:val="00E26F7C"/>
    <w:rsid w:val="00E272A2"/>
    <w:rsid w:val="00E27334"/>
    <w:rsid w:val="00E30073"/>
    <w:rsid w:val="00E300E5"/>
    <w:rsid w:val="00E3179C"/>
    <w:rsid w:val="00E31F50"/>
    <w:rsid w:val="00E323A1"/>
    <w:rsid w:val="00E32E55"/>
    <w:rsid w:val="00E3336B"/>
    <w:rsid w:val="00E33593"/>
    <w:rsid w:val="00E336AE"/>
    <w:rsid w:val="00E35998"/>
    <w:rsid w:val="00E36263"/>
    <w:rsid w:val="00E36845"/>
    <w:rsid w:val="00E377DF"/>
    <w:rsid w:val="00E37B00"/>
    <w:rsid w:val="00E40A08"/>
    <w:rsid w:val="00E40E56"/>
    <w:rsid w:val="00E4101B"/>
    <w:rsid w:val="00E4113B"/>
    <w:rsid w:val="00E42C6B"/>
    <w:rsid w:val="00E43185"/>
    <w:rsid w:val="00E43613"/>
    <w:rsid w:val="00E45517"/>
    <w:rsid w:val="00E45A9A"/>
    <w:rsid w:val="00E46087"/>
    <w:rsid w:val="00E46158"/>
    <w:rsid w:val="00E46285"/>
    <w:rsid w:val="00E464DA"/>
    <w:rsid w:val="00E46D54"/>
    <w:rsid w:val="00E46F74"/>
    <w:rsid w:val="00E47B09"/>
    <w:rsid w:val="00E5035B"/>
    <w:rsid w:val="00E5094E"/>
    <w:rsid w:val="00E50EED"/>
    <w:rsid w:val="00E514B4"/>
    <w:rsid w:val="00E526A2"/>
    <w:rsid w:val="00E527FC"/>
    <w:rsid w:val="00E5287F"/>
    <w:rsid w:val="00E52A2B"/>
    <w:rsid w:val="00E52F04"/>
    <w:rsid w:val="00E53237"/>
    <w:rsid w:val="00E53CA8"/>
    <w:rsid w:val="00E54D32"/>
    <w:rsid w:val="00E54E13"/>
    <w:rsid w:val="00E5540B"/>
    <w:rsid w:val="00E554B6"/>
    <w:rsid w:val="00E554B8"/>
    <w:rsid w:val="00E57829"/>
    <w:rsid w:val="00E60643"/>
    <w:rsid w:val="00E609FF"/>
    <w:rsid w:val="00E60AC2"/>
    <w:rsid w:val="00E6170F"/>
    <w:rsid w:val="00E62240"/>
    <w:rsid w:val="00E62506"/>
    <w:rsid w:val="00E6280D"/>
    <w:rsid w:val="00E628F8"/>
    <w:rsid w:val="00E62EB4"/>
    <w:rsid w:val="00E631CB"/>
    <w:rsid w:val="00E63579"/>
    <w:rsid w:val="00E6365A"/>
    <w:rsid w:val="00E639FA"/>
    <w:rsid w:val="00E64578"/>
    <w:rsid w:val="00E6474B"/>
    <w:rsid w:val="00E64CFF"/>
    <w:rsid w:val="00E659A1"/>
    <w:rsid w:val="00E66D83"/>
    <w:rsid w:val="00E6703B"/>
    <w:rsid w:val="00E7073E"/>
    <w:rsid w:val="00E70C55"/>
    <w:rsid w:val="00E71138"/>
    <w:rsid w:val="00E7183D"/>
    <w:rsid w:val="00E71E04"/>
    <w:rsid w:val="00E72B17"/>
    <w:rsid w:val="00E73B42"/>
    <w:rsid w:val="00E73E13"/>
    <w:rsid w:val="00E74753"/>
    <w:rsid w:val="00E74C06"/>
    <w:rsid w:val="00E7539F"/>
    <w:rsid w:val="00E7659D"/>
    <w:rsid w:val="00E76BBB"/>
    <w:rsid w:val="00E7745D"/>
    <w:rsid w:val="00E77671"/>
    <w:rsid w:val="00E80845"/>
    <w:rsid w:val="00E80B62"/>
    <w:rsid w:val="00E810B0"/>
    <w:rsid w:val="00E812C0"/>
    <w:rsid w:val="00E8219A"/>
    <w:rsid w:val="00E83EA9"/>
    <w:rsid w:val="00E83EC3"/>
    <w:rsid w:val="00E8410B"/>
    <w:rsid w:val="00E8485B"/>
    <w:rsid w:val="00E850FD"/>
    <w:rsid w:val="00E85617"/>
    <w:rsid w:val="00E858AC"/>
    <w:rsid w:val="00E85A6F"/>
    <w:rsid w:val="00E85E45"/>
    <w:rsid w:val="00E869A9"/>
    <w:rsid w:val="00E86CA0"/>
    <w:rsid w:val="00E87800"/>
    <w:rsid w:val="00E87B46"/>
    <w:rsid w:val="00E87BAE"/>
    <w:rsid w:val="00E91396"/>
    <w:rsid w:val="00E9279A"/>
    <w:rsid w:val="00E92D76"/>
    <w:rsid w:val="00E93CDA"/>
    <w:rsid w:val="00E9565A"/>
    <w:rsid w:val="00E968BC"/>
    <w:rsid w:val="00E96C27"/>
    <w:rsid w:val="00E96D0E"/>
    <w:rsid w:val="00EA035B"/>
    <w:rsid w:val="00EA0706"/>
    <w:rsid w:val="00EA0980"/>
    <w:rsid w:val="00EA0F29"/>
    <w:rsid w:val="00EA1863"/>
    <w:rsid w:val="00EA2C5A"/>
    <w:rsid w:val="00EA31BA"/>
    <w:rsid w:val="00EA45D9"/>
    <w:rsid w:val="00EA4743"/>
    <w:rsid w:val="00EA5398"/>
    <w:rsid w:val="00EA5C22"/>
    <w:rsid w:val="00EA660C"/>
    <w:rsid w:val="00EA67DA"/>
    <w:rsid w:val="00EA7026"/>
    <w:rsid w:val="00EA7050"/>
    <w:rsid w:val="00EA7226"/>
    <w:rsid w:val="00EA7CE1"/>
    <w:rsid w:val="00EB0990"/>
    <w:rsid w:val="00EB1110"/>
    <w:rsid w:val="00EB2788"/>
    <w:rsid w:val="00EB386A"/>
    <w:rsid w:val="00EB3F0B"/>
    <w:rsid w:val="00EB4965"/>
    <w:rsid w:val="00EB4DC8"/>
    <w:rsid w:val="00EB5087"/>
    <w:rsid w:val="00EB5BA1"/>
    <w:rsid w:val="00EB5E17"/>
    <w:rsid w:val="00EB6DD9"/>
    <w:rsid w:val="00EB7522"/>
    <w:rsid w:val="00EB7A0F"/>
    <w:rsid w:val="00EC0123"/>
    <w:rsid w:val="00EC024E"/>
    <w:rsid w:val="00EC0E4C"/>
    <w:rsid w:val="00EC0F61"/>
    <w:rsid w:val="00EC19CC"/>
    <w:rsid w:val="00EC46C7"/>
    <w:rsid w:val="00EC4C2C"/>
    <w:rsid w:val="00EC50C1"/>
    <w:rsid w:val="00EC5209"/>
    <w:rsid w:val="00EC55A5"/>
    <w:rsid w:val="00EC5BBC"/>
    <w:rsid w:val="00EC60F7"/>
    <w:rsid w:val="00EC683D"/>
    <w:rsid w:val="00ED07C2"/>
    <w:rsid w:val="00ED0B87"/>
    <w:rsid w:val="00ED0E60"/>
    <w:rsid w:val="00ED1AFD"/>
    <w:rsid w:val="00ED1B4C"/>
    <w:rsid w:val="00ED23B8"/>
    <w:rsid w:val="00ED2ED5"/>
    <w:rsid w:val="00ED2EDA"/>
    <w:rsid w:val="00ED3225"/>
    <w:rsid w:val="00ED3501"/>
    <w:rsid w:val="00ED41C1"/>
    <w:rsid w:val="00ED49C5"/>
    <w:rsid w:val="00ED64E3"/>
    <w:rsid w:val="00ED68B2"/>
    <w:rsid w:val="00ED69CC"/>
    <w:rsid w:val="00ED7150"/>
    <w:rsid w:val="00ED7257"/>
    <w:rsid w:val="00ED728B"/>
    <w:rsid w:val="00EE0D52"/>
    <w:rsid w:val="00EE2EAA"/>
    <w:rsid w:val="00EE4DDC"/>
    <w:rsid w:val="00EE5265"/>
    <w:rsid w:val="00EE55AA"/>
    <w:rsid w:val="00EE689F"/>
    <w:rsid w:val="00EE6B9D"/>
    <w:rsid w:val="00EE73B2"/>
    <w:rsid w:val="00EE74F2"/>
    <w:rsid w:val="00EE77F4"/>
    <w:rsid w:val="00EF0814"/>
    <w:rsid w:val="00EF10D4"/>
    <w:rsid w:val="00EF117B"/>
    <w:rsid w:val="00EF146F"/>
    <w:rsid w:val="00EF249C"/>
    <w:rsid w:val="00EF24F7"/>
    <w:rsid w:val="00EF2695"/>
    <w:rsid w:val="00EF2863"/>
    <w:rsid w:val="00EF2CF3"/>
    <w:rsid w:val="00EF30C7"/>
    <w:rsid w:val="00EF4744"/>
    <w:rsid w:val="00EF5937"/>
    <w:rsid w:val="00EF5A9C"/>
    <w:rsid w:val="00EF5DED"/>
    <w:rsid w:val="00EF6090"/>
    <w:rsid w:val="00EF6982"/>
    <w:rsid w:val="00EF7569"/>
    <w:rsid w:val="00EF7B8D"/>
    <w:rsid w:val="00F00840"/>
    <w:rsid w:val="00F00923"/>
    <w:rsid w:val="00F00D45"/>
    <w:rsid w:val="00F010F4"/>
    <w:rsid w:val="00F01F7A"/>
    <w:rsid w:val="00F020BF"/>
    <w:rsid w:val="00F020C7"/>
    <w:rsid w:val="00F0260E"/>
    <w:rsid w:val="00F0355C"/>
    <w:rsid w:val="00F045A2"/>
    <w:rsid w:val="00F04A8B"/>
    <w:rsid w:val="00F04BCD"/>
    <w:rsid w:val="00F04CF3"/>
    <w:rsid w:val="00F04D79"/>
    <w:rsid w:val="00F05B8C"/>
    <w:rsid w:val="00F060AB"/>
    <w:rsid w:val="00F06778"/>
    <w:rsid w:val="00F108D0"/>
    <w:rsid w:val="00F112BF"/>
    <w:rsid w:val="00F1225D"/>
    <w:rsid w:val="00F137F6"/>
    <w:rsid w:val="00F1388C"/>
    <w:rsid w:val="00F13D81"/>
    <w:rsid w:val="00F149C3"/>
    <w:rsid w:val="00F14A5A"/>
    <w:rsid w:val="00F153FB"/>
    <w:rsid w:val="00F15ACA"/>
    <w:rsid w:val="00F17409"/>
    <w:rsid w:val="00F17428"/>
    <w:rsid w:val="00F174C4"/>
    <w:rsid w:val="00F17B4A"/>
    <w:rsid w:val="00F23138"/>
    <w:rsid w:val="00F2436D"/>
    <w:rsid w:val="00F246B4"/>
    <w:rsid w:val="00F2527D"/>
    <w:rsid w:val="00F2677B"/>
    <w:rsid w:val="00F26B88"/>
    <w:rsid w:val="00F26F22"/>
    <w:rsid w:val="00F2742B"/>
    <w:rsid w:val="00F304BE"/>
    <w:rsid w:val="00F31A1C"/>
    <w:rsid w:val="00F31F80"/>
    <w:rsid w:val="00F32656"/>
    <w:rsid w:val="00F33BC5"/>
    <w:rsid w:val="00F35346"/>
    <w:rsid w:val="00F355FE"/>
    <w:rsid w:val="00F3581D"/>
    <w:rsid w:val="00F363B5"/>
    <w:rsid w:val="00F36492"/>
    <w:rsid w:val="00F36CEE"/>
    <w:rsid w:val="00F37858"/>
    <w:rsid w:val="00F40275"/>
    <w:rsid w:val="00F402B4"/>
    <w:rsid w:val="00F40783"/>
    <w:rsid w:val="00F40DA9"/>
    <w:rsid w:val="00F41EF4"/>
    <w:rsid w:val="00F41F14"/>
    <w:rsid w:val="00F425BC"/>
    <w:rsid w:val="00F431B8"/>
    <w:rsid w:val="00F43226"/>
    <w:rsid w:val="00F4339E"/>
    <w:rsid w:val="00F44154"/>
    <w:rsid w:val="00F44426"/>
    <w:rsid w:val="00F449BC"/>
    <w:rsid w:val="00F44D06"/>
    <w:rsid w:val="00F455D7"/>
    <w:rsid w:val="00F456F2"/>
    <w:rsid w:val="00F4654C"/>
    <w:rsid w:val="00F46ABA"/>
    <w:rsid w:val="00F46D4E"/>
    <w:rsid w:val="00F474C4"/>
    <w:rsid w:val="00F4761B"/>
    <w:rsid w:val="00F5072F"/>
    <w:rsid w:val="00F526B4"/>
    <w:rsid w:val="00F533BA"/>
    <w:rsid w:val="00F533F9"/>
    <w:rsid w:val="00F53F87"/>
    <w:rsid w:val="00F54B59"/>
    <w:rsid w:val="00F55665"/>
    <w:rsid w:val="00F55C50"/>
    <w:rsid w:val="00F56761"/>
    <w:rsid w:val="00F56AA4"/>
    <w:rsid w:val="00F5755A"/>
    <w:rsid w:val="00F57F5F"/>
    <w:rsid w:val="00F60064"/>
    <w:rsid w:val="00F60C0E"/>
    <w:rsid w:val="00F6100B"/>
    <w:rsid w:val="00F6253B"/>
    <w:rsid w:val="00F6297F"/>
    <w:rsid w:val="00F62C7D"/>
    <w:rsid w:val="00F63F4E"/>
    <w:rsid w:val="00F646BF"/>
    <w:rsid w:val="00F65293"/>
    <w:rsid w:val="00F65749"/>
    <w:rsid w:val="00F65EA6"/>
    <w:rsid w:val="00F66865"/>
    <w:rsid w:val="00F66FEB"/>
    <w:rsid w:val="00F70E61"/>
    <w:rsid w:val="00F71074"/>
    <w:rsid w:val="00F718F3"/>
    <w:rsid w:val="00F71BE5"/>
    <w:rsid w:val="00F7257B"/>
    <w:rsid w:val="00F72BA0"/>
    <w:rsid w:val="00F72C49"/>
    <w:rsid w:val="00F73089"/>
    <w:rsid w:val="00F7374A"/>
    <w:rsid w:val="00F74B33"/>
    <w:rsid w:val="00F75284"/>
    <w:rsid w:val="00F8028D"/>
    <w:rsid w:val="00F812E9"/>
    <w:rsid w:val="00F814C4"/>
    <w:rsid w:val="00F8176F"/>
    <w:rsid w:val="00F81BD2"/>
    <w:rsid w:val="00F821CD"/>
    <w:rsid w:val="00F82437"/>
    <w:rsid w:val="00F832F4"/>
    <w:rsid w:val="00F83FE1"/>
    <w:rsid w:val="00F84A89"/>
    <w:rsid w:val="00F84D2B"/>
    <w:rsid w:val="00F86217"/>
    <w:rsid w:val="00F864B9"/>
    <w:rsid w:val="00F867AD"/>
    <w:rsid w:val="00F875B7"/>
    <w:rsid w:val="00F87AFD"/>
    <w:rsid w:val="00F90275"/>
    <w:rsid w:val="00F9056F"/>
    <w:rsid w:val="00F909A3"/>
    <w:rsid w:val="00F90A74"/>
    <w:rsid w:val="00F90D34"/>
    <w:rsid w:val="00F92223"/>
    <w:rsid w:val="00F924E4"/>
    <w:rsid w:val="00F925E4"/>
    <w:rsid w:val="00F9260A"/>
    <w:rsid w:val="00F926DA"/>
    <w:rsid w:val="00F937FC"/>
    <w:rsid w:val="00F938D8"/>
    <w:rsid w:val="00F940B6"/>
    <w:rsid w:val="00F94709"/>
    <w:rsid w:val="00F94E13"/>
    <w:rsid w:val="00F9560D"/>
    <w:rsid w:val="00F95914"/>
    <w:rsid w:val="00F95CC2"/>
    <w:rsid w:val="00F95CFA"/>
    <w:rsid w:val="00F9624A"/>
    <w:rsid w:val="00F9628F"/>
    <w:rsid w:val="00F96633"/>
    <w:rsid w:val="00F975F8"/>
    <w:rsid w:val="00FA185D"/>
    <w:rsid w:val="00FA1FC7"/>
    <w:rsid w:val="00FA2588"/>
    <w:rsid w:val="00FA2755"/>
    <w:rsid w:val="00FA2B04"/>
    <w:rsid w:val="00FA38AC"/>
    <w:rsid w:val="00FA3937"/>
    <w:rsid w:val="00FA4C88"/>
    <w:rsid w:val="00FA5E8C"/>
    <w:rsid w:val="00FA7A12"/>
    <w:rsid w:val="00FB05F0"/>
    <w:rsid w:val="00FB075B"/>
    <w:rsid w:val="00FB0FE8"/>
    <w:rsid w:val="00FB1312"/>
    <w:rsid w:val="00FB1514"/>
    <w:rsid w:val="00FB1794"/>
    <w:rsid w:val="00FB18AE"/>
    <w:rsid w:val="00FB2C2E"/>
    <w:rsid w:val="00FB346D"/>
    <w:rsid w:val="00FB38A6"/>
    <w:rsid w:val="00FB3B6D"/>
    <w:rsid w:val="00FB3CA4"/>
    <w:rsid w:val="00FB4391"/>
    <w:rsid w:val="00FB4567"/>
    <w:rsid w:val="00FB4A36"/>
    <w:rsid w:val="00FB55E2"/>
    <w:rsid w:val="00FB5F47"/>
    <w:rsid w:val="00FB6E49"/>
    <w:rsid w:val="00FB775D"/>
    <w:rsid w:val="00FB7EAD"/>
    <w:rsid w:val="00FC0A32"/>
    <w:rsid w:val="00FC20F1"/>
    <w:rsid w:val="00FC31E3"/>
    <w:rsid w:val="00FC41CF"/>
    <w:rsid w:val="00FC76B9"/>
    <w:rsid w:val="00FD037A"/>
    <w:rsid w:val="00FD0463"/>
    <w:rsid w:val="00FD159D"/>
    <w:rsid w:val="00FD15FA"/>
    <w:rsid w:val="00FD2351"/>
    <w:rsid w:val="00FD2376"/>
    <w:rsid w:val="00FD23C7"/>
    <w:rsid w:val="00FD5A02"/>
    <w:rsid w:val="00FD60D1"/>
    <w:rsid w:val="00FD6A82"/>
    <w:rsid w:val="00FE16E6"/>
    <w:rsid w:val="00FE1E2A"/>
    <w:rsid w:val="00FE242C"/>
    <w:rsid w:val="00FE305A"/>
    <w:rsid w:val="00FE36C4"/>
    <w:rsid w:val="00FE36F2"/>
    <w:rsid w:val="00FE3AAC"/>
    <w:rsid w:val="00FE457D"/>
    <w:rsid w:val="00FE5E9D"/>
    <w:rsid w:val="00FE695D"/>
    <w:rsid w:val="00FE6BC0"/>
    <w:rsid w:val="00FE72D7"/>
    <w:rsid w:val="00FE72D8"/>
    <w:rsid w:val="00FF08FB"/>
    <w:rsid w:val="00FF4324"/>
    <w:rsid w:val="00FF4BB7"/>
    <w:rsid w:val="00FF4D74"/>
    <w:rsid w:val="00FF589A"/>
    <w:rsid w:val="00FF5F4D"/>
    <w:rsid w:val="00FF6C22"/>
    <w:rsid w:val="00FF714C"/>
    <w:rsid w:val="00FF73A8"/>
    <w:rsid w:val="00FF741F"/>
    <w:rsid w:val="00FF7E62"/>
    <w:rsid w:val="01CA1427"/>
    <w:rsid w:val="05E82646"/>
    <w:rsid w:val="061D1631"/>
    <w:rsid w:val="065216D0"/>
    <w:rsid w:val="07327332"/>
    <w:rsid w:val="074C3025"/>
    <w:rsid w:val="09276A63"/>
    <w:rsid w:val="094317A1"/>
    <w:rsid w:val="09633C96"/>
    <w:rsid w:val="0A7C4195"/>
    <w:rsid w:val="0B5477A3"/>
    <w:rsid w:val="0F407746"/>
    <w:rsid w:val="109A0A51"/>
    <w:rsid w:val="14B678F6"/>
    <w:rsid w:val="16D217A2"/>
    <w:rsid w:val="181B64F7"/>
    <w:rsid w:val="1871349F"/>
    <w:rsid w:val="18A56D45"/>
    <w:rsid w:val="1A036F4F"/>
    <w:rsid w:val="1A331669"/>
    <w:rsid w:val="1AA0130D"/>
    <w:rsid w:val="1C013054"/>
    <w:rsid w:val="1CC52C62"/>
    <w:rsid w:val="1DA96180"/>
    <w:rsid w:val="225F7CCC"/>
    <w:rsid w:val="22E538A7"/>
    <w:rsid w:val="243B0655"/>
    <w:rsid w:val="263B3DAC"/>
    <w:rsid w:val="26CF205B"/>
    <w:rsid w:val="276B404E"/>
    <w:rsid w:val="282D25C6"/>
    <w:rsid w:val="28A31A67"/>
    <w:rsid w:val="29947243"/>
    <w:rsid w:val="2B9A72DC"/>
    <w:rsid w:val="2DFC7C8B"/>
    <w:rsid w:val="2E38149B"/>
    <w:rsid w:val="2F505E45"/>
    <w:rsid w:val="2FB56960"/>
    <w:rsid w:val="31912D7A"/>
    <w:rsid w:val="320A5ABC"/>
    <w:rsid w:val="32A67605"/>
    <w:rsid w:val="34852A62"/>
    <w:rsid w:val="3AF00F18"/>
    <w:rsid w:val="3D075EEC"/>
    <w:rsid w:val="3E9353B7"/>
    <w:rsid w:val="3FC142BF"/>
    <w:rsid w:val="3FE34059"/>
    <w:rsid w:val="402652C9"/>
    <w:rsid w:val="419D0D45"/>
    <w:rsid w:val="41F753B2"/>
    <w:rsid w:val="42E90111"/>
    <w:rsid w:val="434143AE"/>
    <w:rsid w:val="437502AA"/>
    <w:rsid w:val="44B46E38"/>
    <w:rsid w:val="44B53816"/>
    <w:rsid w:val="4588321E"/>
    <w:rsid w:val="494E026C"/>
    <w:rsid w:val="49780A41"/>
    <w:rsid w:val="4B0D71FA"/>
    <w:rsid w:val="4BCB118B"/>
    <w:rsid w:val="4E024318"/>
    <w:rsid w:val="4E72164B"/>
    <w:rsid w:val="4F685C16"/>
    <w:rsid w:val="52614A8E"/>
    <w:rsid w:val="52DE7F78"/>
    <w:rsid w:val="53092445"/>
    <w:rsid w:val="58153868"/>
    <w:rsid w:val="58A02697"/>
    <w:rsid w:val="58FF61DE"/>
    <w:rsid w:val="59B80EE0"/>
    <w:rsid w:val="5BA979C5"/>
    <w:rsid w:val="5BDA3BEB"/>
    <w:rsid w:val="5E0D6B3A"/>
    <w:rsid w:val="5FE11CE2"/>
    <w:rsid w:val="601E6CEC"/>
    <w:rsid w:val="61D9142F"/>
    <w:rsid w:val="6480340F"/>
    <w:rsid w:val="662962C5"/>
    <w:rsid w:val="6681086C"/>
    <w:rsid w:val="69052FBB"/>
    <w:rsid w:val="698F229A"/>
    <w:rsid w:val="6A356384"/>
    <w:rsid w:val="6AA00853"/>
    <w:rsid w:val="6CB66737"/>
    <w:rsid w:val="6EEA6067"/>
    <w:rsid w:val="71EB6828"/>
    <w:rsid w:val="73750AB1"/>
    <w:rsid w:val="758628E9"/>
    <w:rsid w:val="78F25AE0"/>
    <w:rsid w:val="7A6F09CA"/>
    <w:rsid w:val="7AA02F0C"/>
    <w:rsid w:val="7BCE6D4E"/>
    <w:rsid w:val="7DA6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dashstyle="longDash"/>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8"/>
      <w:szCs w:val="22"/>
      <w:lang w:val="en-US" w:eastAsia="zh-CN" w:bidi="ar-SA"/>
    </w:rPr>
  </w:style>
  <w:style w:type="paragraph" w:styleId="3">
    <w:name w:val="heading 1"/>
    <w:basedOn w:val="1"/>
    <w:next w:val="1"/>
    <w:link w:val="75"/>
    <w:qFormat/>
    <w:uiPriority w:val="0"/>
    <w:pPr>
      <w:keepNext/>
      <w:keepLines/>
      <w:spacing w:beforeLines="200" w:afterLines="200"/>
      <w:jc w:val="center"/>
      <w:outlineLvl w:val="0"/>
    </w:pPr>
    <w:rPr>
      <w:b/>
      <w:bCs/>
      <w:kern w:val="44"/>
      <w:sz w:val="32"/>
      <w:szCs w:val="44"/>
    </w:rPr>
  </w:style>
  <w:style w:type="paragraph" w:styleId="4">
    <w:name w:val="heading 2"/>
    <w:basedOn w:val="1"/>
    <w:next w:val="1"/>
    <w:link w:val="76"/>
    <w:qFormat/>
    <w:uiPriority w:val="9"/>
    <w:pPr>
      <w:keepNext/>
      <w:keepLines/>
      <w:spacing w:before="100" w:beforeAutospacing="1" w:after="100" w:afterAutospacing="1"/>
      <w:ind w:firstLine="0" w:firstLineChars="0"/>
      <w:jc w:val="left"/>
      <w:outlineLvl w:val="1"/>
    </w:pPr>
    <w:rPr>
      <w:b/>
      <w:bCs/>
      <w:szCs w:val="32"/>
    </w:rPr>
  </w:style>
  <w:style w:type="paragraph" w:styleId="5">
    <w:name w:val="heading 3"/>
    <w:basedOn w:val="1"/>
    <w:next w:val="1"/>
    <w:link w:val="86"/>
    <w:qFormat/>
    <w:uiPriority w:val="9"/>
    <w:pPr>
      <w:keepNext/>
      <w:keepLines/>
      <w:outlineLvl w:val="2"/>
    </w:pPr>
    <w:rPr>
      <w:b/>
      <w:bCs/>
      <w:szCs w:val="32"/>
    </w:rPr>
  </w:style>
  <w:style w:type="paragraph" w:styleId="6">
    <w:name w:val="heading 4"/>
    <w:basedOn w:val="1"/>
    <w:next w:val="1"/>
    <w:link w:val="73"/>
    <w:qFormat/>
    <w:uiPriority w:val="9"/>
    <w:pPr>
      <w:keepNext/>
      <w:keepLines/>
      <w:spacing w:before="280" w:after="290" w:line="376" w:lineRule="auto"/>
      <w:outlineLvl w:val="3"/>
    </w:pPr>
    <w:rPr>
      <w:rFonts w:ascii="Cambria" w:hAnsi="Cambria"/>
      <w:b/>
      <w:bCs/>
      <w:kern w:val="0"/>
      <w:szCs w:val="28"/>
    </w:rPr>
  </w:style>
  <w:style w:type="character" w:default="1" w:styleId="36">
    <w:name w:val="Default Paragraph Font"/>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Block Text"/>
    <w:basedOn w:val="1"/>
    <w:qFormat/>
    <w:uiPriority w:val="0"/>
    <w:pPr>
      <w:spacing w:line="300" w:lineRule="exact"/>
      <w:ind w:left="-96" w:leftChars="-40" w:right="-16" w:firstLine="482"/>
    </w:pPr>
    <w:rPr>
      <w:rFonts w:ascii="宋体" w:hAnsi="宋体"/>
      <w:szCs w:val="24"/>
    </w:rPr>
  </w:style>
  <w:style w:type="paragraph" w:styleId="7">
    <w:name w:val="toc 7"/>
    <w:basedOn w:val="1"/>
    <w:next w:val="1"/>
    <w:unhideWhenUsed/>
    <w:qFormat/>
    <w:uiPriority w:val="39"/>
    <w:pPr>
      <w:ind w:left="2520" w:leftChars="1200"/>
    </w:pPr>
  </w:style>
  <w:style w:type="paragraph" w:styleId="8">
    <w:name w:val="Normal Indent"/>
    <w:basedOn w:val="1"/>
    <w:link w:val="74"/>
    <w:qFormat/>
    <w:uiPriority w:val="0"/>
    <w:pPr>
      <w:ind w:firstLine="420"/>
    </w:pPr>
    <w:rPr>
      <w:sz w:val="21"/>
      <w:szCs w:val="24"/>
    </w:rPr>
  </w:style>
  <w:style w:type="paragraph" w:styleId="9">
    <w:name w:val="caption"/>
    <w:basedOn w:val="1"/>
    <w:next w:val="1"/>
    <w:qFormat/>
    <w:uiPriority w:val="35"/>
    <w:rPr>
      <w:rFonts w:ascii="Cambria" w:hAnsi="Cambria" w:eastAsia="黑体"/>
      <w:sz w:val="20"/>
      <w:szCs w:val="20"/>
    </w:rPr>
  </w:style>
  <w:style w:type="paragraph" w:styleId="10">
    <w:name w:val="Document Map"/>
    <w:basedOn w:val="1"/>
    <w:link w:val="91"/>
    <w:qFormat/>
    <w:uiPriority w:val="99"/>
    <w:rPr>
      <w:rFonts w:ascii="宋体"/>
      <w:sz w:val="18"/>
      <w:szCs w:val="18"/>
    </w:rPr>
  </w:style>
  <w:style w:type="paragraph" w:styleId="11">
    <w:name w:val="annotation text"/>
    <w:basedOn w:val="1"/>
    <w:link w:val="78"/>
    <w:qFormat/>
    <w:uiPriority w:val="99"/>
    <w:pPr>
      <w:jc w:val="left"/>
    </w:pPr>
    <w:rPr>
      <w:sz w:val="21"/>
      <w:szCs w:val="24"/>
    </w:rPr>
  </w:style>
  <w:style w:type="paragraph" w:styleId="12">
    <w:name w:val="Body Text"/>
    <w:basedOn w:val="1"/>
    <w:next w:val="13"/>
    <w:link w:val="89"/>
    <w:qFormat/>
    <w:uiPriority w:val="0"/>
    <w:pPr>
      <w:spacing w:after="120"/>
    </w:pPr>
    <w:rPr>
      <w:sz w:val="21"/>
      <w:szCs w:val="24"/>
    </w:rPr>
  </w:style>
  <w:style w:type="paragraph" w:styleId="13">
    <w:name w:val="List Bullet 5"/>
    <w:basedOn w:val="1"/>
    <w:qFormat/>
    <w:uiPriority w:val="0"/>
    <w:pPr>
      <w:numPr>
        <w:ilvl w:val="0"/>
        <w:numId w:val="1"/>
      </w:numPr>
    </w:pPr>
  </w:style>
  <w:style w:type="paragraph" w:styleId="14">
    <w:name w:val="toc 5"/>
    <w:basedOn w:val="1"/>
    <w:next w:val="1"/>
    <w:unhideWhenUsed/>
    <w:qFormat/>
    <w:uiPriority w:val="39"/>
    <w:pPr>
      <w:ind w:left="1680" w:leftChars="800"/>
    </w:pPr>
  </w:style>
  <w:style w:type="paragraph" w:styleId="15">
    <w:name w:val="toc 3"/>
    <w:basedOn w:val="1"/>
    <w:next w:val="1"/>
    <w:unhideWhenUsed/>
    <w:qFormat/>
    <w:uiPriority w:val="39"/>
    <w:pPr>
      <w:widowControl/>
      <w:tabs>
        <w:tab w:val="right" w:leader="dot" w:pos="8296"/>
      </w:tabs>
      <w:spacing w:line="360" w:lineRule="auto"/>
      <w:ind w:left="442"/>
      <w:jc w:val="left"/>
    </w:pPr>
    <w:rPr>
      <w:rFonts w:ascii="楷体_GB2312" w:hAnsi="宋体" w:eastAsia="楷体_GB2312"/>
      <w:kern w:val="0"/>
      <w:sz w:val="22"/>
    </w:rPr>
  </w:style>
  <w:style w:type="paragraph" w:styleId="16">
    <w:name w:val="toc 8"/>
    <w:basedOn w:val="1"/>
    <w:next w:val="1"/>
    <w:unhideWhenUsed/>
    <w:qFormat/>
    <w:uiPriority w:val="39"/>
    <w:pPr>
      <w:ind w:left="2940" w:leftChars="1400"/>
    </w:pPr>
  </w:style>
  <w:style w:type="paragraph" w:styleId="17">
    <w:name w:val="Date"/>
    <w:basedOn w:val="1"/>
    <w:next w:val="1"/>
    <w:qFormat/>
    <w:uiPriority w:val="0"/>
    <w:pPr>
      <w:ind w:left="100" w:leftChars="2500"/>
    </w:pPr>
  </w:style>
  <w:style w:type="paragraph" w:styleId="18">
    <w:name w:val="Body Text Indent 2"/>
    <w:basedOn w:val="1"/>
    <w:link w:val="90"/>
    <w:qFormat/>
    <w:uiPriority w:val="0"/>
    <w:pPr>
      <w:spacing w:after="120" w:line="480" w:lineRule="auto"/>
      <w:ind w:left="420" w:leftChars="200"/>
    </w:pPr>
    <w:rPr>
      <w:sz w:val="21"/>
      <w:szCs w:val="24"/>
    </w:rPr>
  </w:style>
  <w:style w:type="paragraph" w:styleId="19">
    <w:name w:val="Balloon Text"/>
    <w:basedOn w:val="1"/>
    <w:link w:val="88"/>
    <w:qFormat/>
    <w:uiPriority w:val="0"/>
    <w:rPr>
      <w:sz w:val="18"/>
      <w:szCs w:val="18"/>
    </w:rPr>
  </w:style>
  <w:style w:type="paragraph" w:styleId="20">
    <w:name w:val="footer"/>
    <w:basedOn w:val="1"/>
    <w:link w:val="72"/>
    <w:qFormat/>
    <w:uiPriority w:val="99"/>
    <w:pPr>
      <w:tabs>
        <w:tab w:val="center" w:pos="4153"/>
        <w:tab w:val="right" w:pos="8306"/>
      </w:tabs>
      <w:snapToGrid w:val="0"/>
      <w:jc w:val="left"/>
    </w:pPr>
    <w:rPr>
      <w:sz w:val="18"/>
      <w:szCs w:val="18"/>
    </w:rPr>
  </w:style>
  <w:style w:type="paragraph" w:styleId="21">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tabs>
        <w:tab w:val="right" w:leader="dot" w:pos="8296"/>
      </w:tabs>
      <w:spacing w:after="100"/>
      <w:jc w:val="left"/>
    </w:pPr>
    <w:rPr>
      <w:rFonts w:ascii="仿宋_GB2312" w:hAnsi="宋体"/>
      <w:b/>
      <w:kern w:val="0"/>
      <w:szCs w:val="28"/>
    </w:rPr>
  </w:style>
  <w:style w:type="paragraph" w:styleId="23">
    <w:name w:val="toc 4"/>
    <w:basedOn w:val="1"/>
    <w:next w:val="1"/>
    <w:qFormat/>
    <w:uiPriority w:val="39"/>
    <w:pPr>
      <w:tabs>
        <w:tab w:val="right" w:leader="dot" w:pos="8296"/>
      </w:tabs>
      <w:ind w:left="1260" w:leftChars="600"/>
    </w:pPr>
  </w:style>
  <w:style w:type="paragraph" w:styleId="24">
    <w:name w:val="List"/>
    <w:basedOn w:val="1"/>
    <w:link w:val="77"/>
    <w:qFormat/>
    <w:uiPriority w:val="0"/>
    <w:pPr>
      <w:spacing w:line="360" w:lineRule="exact"/>
      <w:ind w:firstLine="0" w:firstLineChars="0"/>
      <w:jc w:val="center"/>
    </w:pPr>
    <w:rPr>
      <w:sz w:val="21"/>
      <w:szCs w:val="20"/>
    </w:rPr>
  </w:style>
  <w:style w:type="paragraph" w:styleId="25">
    <w:name w:val="toc 6"/>
    <w:basedOn w:val="1"/>
    <w:next w:val="1"/>
    <w:unhideWhenUsed/>
    <w:qFormat/>
    <w:uiPriority w:val="39"/>
    <w:pPr>
      <w:ind w:left="2100" w:leftChars="1000"/>
    </w:pPr>
  </w:style>
  <w:style w:type="paragraph" w:styleId="26">
    <w:name w:val="Body Text Indent 3"/>
    <w:basedOn w:val="1"/>
    <w:link w:val="71"/>
    <w:unhideWhenUsed/>
    <w:qFormat/>
    <w:uiPriority w:val="0"/>
    <w:pPr>
      <w:spacing w:line="400" w:lineRule="exact"/>
      <w:ind w:firstLine="480"/>
    </w:pPr>
    <w:rPr>
      <w:rFonts w:ascii="宋体" w:hAnsi="宋体"/>
      <w:sz w:val="24"/>
      <w:szCs w:val="24"/>
    </w:rPr>
  </w:style>
  <w:style w:type="paragraph" w:styleId="27">
    <w:name w:val="toc 2"/>
    <w:basedOn w:val="1"/>
    <w:next w:val="1"/>
    <w:unhideWhenUsed/>
    <w:qFormat/>
    <w:uiPriority w:val="39"/>
    <w:pPr>
      <w:widowControl/>
      <w:tabs>
        <w:tab w:val="right" w:leader="dot" w:pos="8296"/>
      </w:tabs>
      <w:spacing w:after="100" w:line="360" w:lineRule="auto"/>
      <w:ind w:left="221"/>
    </w:pPr>
    <w:rPr>
      <w:kern w:val="0"/>
      <w:sz w:val="22"/>
    </w:rPr>
  </w:style>
  <w:style w:type="paragraph" w:styleId="28">
    <w:name w:val="toc 9"/>
    <w:basedOn w:val="1"/>
    <w:next w:val="1"/>
    <w:unhideWhenUsed/>
    <w:qFormat/>
    <w:uiPriority w:val="39"/>
    <w:pPr>
      <w:ind w:left="3360" w:leftChars="1600"/>
    </w:pPr>
  </w:style>
  <w:style w:type="paragraph" w:styleId="29">
    <w:name w:val="Normal (Web)"/>
    <w:basedOn w:val="1"/>
    <w:qFormat/>
    <w:uiPriority w:val="99"/>
    <w:rPr>
      <w:sz w:val="24"/>
    </w:rPr>
  </w:style>
  <w:style w:type="paragraph" w:styleId="30">
    <w:name w:val="Title"/>
    <w:basedOn w:val="1"/>
    <w:next w:val="1"/>
    <w:link w:val="92"/>
    <w:qFormat/>
    <w:uiPriority w:val="10"/>
    <w:pPr>
      <w:spacing w:before="240" w:after="60"/>
      <w:jc w:val="center"/>
      <w:outlineLvl w:val="0"/>
    </w:pPr>
    <w:rPr>
      <w:rFonts w:ascii="Cambria" w:hAnsi="Cambria"/>
      <w:b/>
      <w:bCs/>
      <w:kern w:val="0"/>
      <w:sz w:val="32"/>
      <w:szCs w:val="32"/>
    </w:rPr>
  </w:style>
  <w:style w:type="paragraph" w:styleId="31">
    <w:name w:val="annotation subject"/>
    <w:basedOn w:val="11"/>
    <w:next w:val="11"/>
    <w:link w:val="83"/>
    <w:qFormat/>
    <w:uiPriority w:val="0"/>
    <w:rPr>
      <w:b/>
      <w:bCs/>
    </w:rPr>
  </w:style>
  <w:style w:type="paragraph" w:styleId="32">
    <w:name w:val="Body Text First Indent"/>
    <w:basedOn w:val="12"/>
    <w:link w:val="85"/>
    <w:qFormat/>
    <w:uiPriority w:val="0"/>
    <w:pPr>
      <w:ind w:firstLine="420" w:firstLineChars="100"/>
    </w:pPr>
    <w:rPr>
      <w:sz w:val="28"/>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Grid 5"/>
    <w:basedOn w:val="3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Hyperlink"/>
    <w:unhideWhenUsed/>
    <w:qFormat/>
    <w:uiPriority w:val="99"/>
    <w:rPr>
      <w:color w:val="0000FF"/>
      <w:u w:val="single"/>
    </w:rPr>
  </w:style>
  <w:style w:type="character" w:styleId="41">
    <w:name w:val="annotation reference"/>
    <w:qFormat/>
    <w:uiPriority w:val="99"/>
    <w:rPr>
      <w:sz w:val="21"/>
      <w:szCs w:val="21"/>
    </w:rPr>
  </w:style>
  <w:style w:type="paragraph" w:customStyle="1" w:styleId="42">
    <w:name w:val="正  文"/>
    <w:basedOn w:val="1"/>
    <w:qFormat/>
    <w:uiPriority w:val="0"/>
    <w:pPr>
      <w:widowControl/>
      <w:spacing w:beforeLines="200" w:afterLines="200"/>
      <w:ind w:firstLine="0" w:firstLineChars="0"/>
      <w:jc w:val="center"/>
      <w:outlineLvl w:val="0"/>
    </w:pPr>
    <w:rPr>
      <w:b/>
      <w:color w:val="000000"/>
      <w:kern w:val="0"/>
      <w:sz w:val="32"/>
      <w:szCs w:val="32"/>
    </w:rPr>
  </w:style>
  <w:style w:type="paragraph" w:customStyle="1" w:styleId="43">
    <w:name w:val="表  格"/>
    <w:basedOn w:val="1"/>
    <w:link w:val="84"/>
    <w:qFormat/>
    <w:uiPriority w:val="0"/>
    <w:pPr>
      <w:ind w:firstLine="0" w:firstLineChars="0"/>
      <w:jc w:val="center"/>
    </w:pPr>
    <w:rPr>
      <w:rFonts w:ascii="宋体" w:hAnsi="宋体"/>
      <w:color w:val="000000"/>
      <w:kern w:val="0"/>
      <w:sz w:val="24"/>
      <w:szCs w:val="24"/>
    </w:rPr>
  </w:style>
  <w:style w:type="paragraph" w:customStyle="1" w:styleId="44">
    <w:name w:val="标题1，"/>
    <w:basedOn w:val="5"/>
    <w:qFormat/>
    <w:uiPriority w:val="0"/>
    <w:pPr>
      <w:spacing w:before="100" w:beforeAutospacing="1" w:after="100" w:afterAutospacing="1"/>
      <w:ind w:firstLine="0" w:firstLineChars="0"/>
      <w:outlineLvl w:val="0"/>
    </w:pPr>
  </w:style>
  <w:style w:type="paragraph" w:customStyle="1" w:styleId="45">
    <w:name w:val="xl25"/>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color w:val="000000"/>
      <w:kern w:val="0"/>
      <w:sz w:val="24"/>
    </w:rPr>
  </w:style>
  <w:style w:type="paragraph" w:customStyle="1" w:styleId="46">
    <w:name w:val="图表文字"/>
    <w:basedOn w:val="1"/>
    <w:qFormat/>
    <w:uiPriority w:val="0"/>
    <w:pPr>
      <w:spacing w:line="300" w:lineRule="exact"/>
      <w:jc w:val="center"/>
    </w:pPr>
    <w:rPr>
      <w:bCs/>
      <w:szCs w:val="20"/>
    </w:rPr>
  </w:style>
  <w:style w:type="paragraph" w:customStyle="1" w:styleId="47">
    <w:name w:val="样式 正文 首行缩进:  2 字符 + 首行缩进:  2 字符"/>
    <w:basedOn w:val="1"/>
    <w:qFormat/>
    <w:uiPriority w:val="0"/>
    <w:pPr>
      <w:adjustRightInd w:val="0"/>
      <w:ind w:firstLine="562"/>
      <w:jc w:val="center"/>
    </w:pPr>
    <w:rPr>
      <w:rFonts w:ascii="仿宋_GB2312"/>
      <w:b/>
      <w:color w:val="000000"/>
      <w:szCs w:val="28"/>
    </w:rPr>
  </w:style>
  <w:style w:type="paragraph" w:customStyle="1" w:styleId="48">
    <w:name w:val="表  头"/>
    <w:basedOn w:val="1"/>
    <w:link w:val="82"/>
    <w:qFormat/>
    <w:uiPriority w:val="99"/>
    <w:pPr>
      <w:widowControl/>
      <w:spacing w:line="360" w:lineRule="auto"/>
      <w:ind w:firstLine="0" w:firstLineChars="0"/>
      <w:jc w:val="center"/>
    </w:pPr>
    <w:rPr>
      <w:rFonts w:ascii="黑体" w:hAnsi="宋体" w:eastAsia="黑体"/>
      <w:b/>
      <w:color w:val="000000"/>
      <w:kern w:val="0"/>
      <w:sz w:val="24"/>
      <w:szCs w:val="20"/>
    </w:rPr>
  </w:style>
  <w:style w:type="paragraph" w:customStyle="1" w:styleId="49">
    <w:name w:val="样式6"/>
    <w:basedOn w:val="5"/>
    <w:qFormat/>
    <w:uiPriority w:val="0"/>
    <w:rPr>
      <w:szCs w:val="28"/>
    </w:rPr>
  </w:style>
  <w:style w:type="paragraph" w:customStyle="1" w:styleId="50">
    <w:name w:val="样式7"/>
    <w:basedOn w:val="5"/>
    <w:qFormat/>
    <w:uiPriority w:val="0"/>
  </w:style>
  <w:style w:type="paragraph" w:customStyle="1" w:styleId="5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 w:val="24"/>
    </w:rPr>
  </w:style>
  <w:style w:type="paragraph" w:customStyle="1" w:styleId="52">
    <w:name w:val="样式 标题 3标题 3 Char标题 3 Char Char Char Char Char Char Char Char C...4"/>
    <w:basedOn w:val="5"/>
    <w:qFormat/>
    <w:uiPriority w:val="0"/>
    <w:pPr>
      <w:tabs>
        <w:tab w:val="left" w:pos="720"/>
      </w:tabs>
      <w:spacing w:line="360" w:lineRule="auto"/>
      <w:ind w:left="720" w:hanging="720"/>
    </w:pPr>
    <w:rPr>
      <w:rFonts w:ascii="宋体" w:hAnsi="宋体"/>
      <w:b w:val="0"/>
      <w:bCs w:val="0"/>
      <w:kern w:val="0"/>
      <w:sz w:val="24"/>
    </w:rPr>
  </w:style>
  <w:style w:type="paragraph" w:customStyle="1" w:styleId="53">
    <w:name w:val="小四表文左齐"/>
    <w:basedOn w:val="1"/>
    <w:qFormat/>
    <w:uiPriority w:val="0"/>
    <w:pPr>
      <w:jc w:val="center"/>
    </w:pPr>
    <w:rPr>
      <w:rFonts w:ascii="仿宋_GB2312" w:hAnsi="宋体"/>
    </w:rPr>
  </w:style>
  <w:style w:type="paragraph" w:customStyle="1" w:styleId="54">
    <w:name w:val="xl43"/>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5">
    <w:name w:val="_Style 52"/>
    <w:basedOn w:val="3"/>
    <w:next w:val="1"/>
    <w:qFormat/>
    <w:uiPriority w:val="39"/>
    <w:pPr>
      <w:outlineLvl w:val="9"/>
    </w:pPr>
  </w:style>
  <w:style w:type="paragraph" w:customStyle="1" w:styleId="56">
    <w:name w:val="表格内文字"/>
    <w:basedOn w:val="1"/>
    <w:link w:val="80"/>
    <w:qFormat/>
    <w:uiPriority w:val="0"/>
    <w:pPr>
      <w:tabs>
        <w:tab w:val="left" w:pos="0"/>
      </w:tabs>
      <w:adjustRightInd w:val="0"/>
      <w:snapToGrid w:val="0"/>
      <w:ind w:firstLine="0" w:firstLineChars="0"/>
      <w:jc w:val="center"/>
    </w:pPr>
    <w:rPr>
      <w:sz w:val="24"/>
      <w:szCs w:val="24"/>
    </w:rPr>
  </w:style>
  <w:style w:type="paragraph" w:customStyle="1" w:styleId="57">
    <w:name w:val="Char4 Char Char Char Char Char Char Char Char Char1 Char Char Char"/>
    <w:basedOn w:val="1"/>
    <w:qFormat/>
    <w:uiPriority w:val="0"/>
    <w:pPr>
      <w:ind w:firstLine="0" w:firstLineChars="0"/>
    </w:pPr>
    <w:rPr>
      <w:sz w:val="24"/>
      <w:szCs w:val="20"/>
    </w:rPr>
  </w:style>
  <w:style w:type="paragraph" w:customStyle="1" w:styleId="58">
    <w:name w:val="样式2"/>
    <w:basedOn w:val="3"/>
    <w:qFormat/>
    <w:uiPriority w:val="0"/>
  </w:style>
  <w:style w:type="paragraph" w:customStyle="1" w:styleId="59">
    <w:name w:val="样式1"/>
    <w:basedOn w:val="1"/>
    <w:qFormat/>
    <w:uiPriority w:val="0"/>
    <w:rPr>
      <w:rFonts w:ascii="宋体" w:hAnsi="宋体" w:cs="宋体"/>
      <w:kern w:val="0"/>
    </w:rPr>
  </w:style>
  <w:style w:type="paragraph" w:customStyle="1" w:styleId="60">
    <w:name w:val="表格文字"/>
    <w:basedOn w:val="1"/>
    <w:qFormat/>
    <w:uiPriority w:val="0"/>
    <w:pPr>
      <w:jc w:val="center"/>
    </w:pPr>
    <w:rPr>
      <w:rFonts w:ascii="仿宋_GB2312" w:hAnsi="Arial Black"/>
      <w:kern w:val="44"/>
      <w:sz w:val="24"/>
      <w:szCs w:val="20"/>
    </w:rPr>
  </w:style>
  <w:style w:type="paragraph" w:customStyle="1" w:styleId="61">
    <w:name w:val="样式5"/>
    <w:basedOn w:val="6"/>
    <w:qFormat/>
    <w:uiPriority w:val="0"/>
  </w:style>
  <w:style w:type="paragraph" w:customStyle="1" w:styleId="62">
    <w:name w:val="首行缩进"/>
    <w:basedOn w:val="1"/>
    <w:qFormat/>
    <w:uiPriority w:val="0"/>
    <w:pPr>
      <w:spacing w:line="360" w:lineRule="auto"/>
      <w:ind w:firstLine="480"/>
    </w:pPr>
    <w:rPr>
      <w:sz w:val="24"/>
    </w:rPr>
  </w:style>
  <w:style w:type="paragraph" w:customStyle="1" w:styleId="63">
    <w:name w:val="标题 2，"/>
    <w:basedOn w:val="4"/>
    <w:qFormat/>
    <w:uiPriority w:val="0"/>
    <w:pPr>
      <w:spacing w:beforeLines="50" w:beforeAutospacing="0" w:afterLines="50" w:afterAutospacing="0"/>
    </w:pPr>
  </w:style>
  <w:style w:type="paragraph" w:styleId="64">
    <w:name w:val="List Paragraph"/>
    <w:basedOn w:val="1"/>
    <w:qFormat/>
    <w:uiPriority w:val="34"/>
    <w:pPr>
      <w:ind w:firstLine="420"/>
    </w:pPr>
  </w:style>
  <w:style w:type="paragraph" w:customStyle="1" w:styleId="65">
    <w:name w:val="标题 3，"/>
    <w:basedOn w:val="5"/>
    <w:qFormat/>
    <w:uiPriority w:val="0"/>
  </w:style>
  <w:style w:type="paragraph" w:customStyle="1" w:styleId="66">
    <w:name w:val="正文1"/>
    <w:basedOn w:val="1"/>
    <w:qFormat/>
    <w:uiPriority w:val="0"/>
    <w:pPr>
      <w:widowControl/>
      <w:spacing w:before="100" w:beforeAutospacing="1" w:after="100" w:afterAutospacing="1" w:line="432" w:lineRule="auto"/>
      <w:ind w:firstLine="0" w:firstLineChars="0"/>
      <w:jc w:val="left"/>
    </w:pPr>
    <w:rPr>
      <w:rFonts w:ascii="ˎ̥" w:hAnsi="ˎ̥" w:cs="宋体"/>
      <w:color w:val="000000"/>
      <w:kern w:val="0"/>
      <w:sz w:val="24"/>
      <w:szCs w:val="24"/>
    </w:rPr>
  </w:style>
  <w:style w:type="paragraph" w:customStyle="1" w:styleId="67">
    <w:name w:val="样式3"/>
    <w:basedOn w:val="4"/>
    <w:qFormat/>
    <w:uiPriority w:val="0"/>
  </w:style>
  <w:style w:type="paragraph" w:customStyle="1" w:styleId="68">
    <w:name w:val="图框"/>
    <w:basedOn w:val="1"/>
    <w:qFormat/>
    <w:uiPriority w:val="0"/>
    <w:pPr>
      <w:adjustRightInd w:val="0"/>
      <w:snapToGrid w:val="0"/>
      <w:spacing w:line="240" w:lineRule="atLeast"/>
      <w:jc w:val="center"/>
    </w:pPr>
    <w:rPr>
      <w:bCs/>
    </w:rPr>
  </w:style>
  <w:style w:type="paragraph" w:customStyle="1" w:styleId="69">
    <w:name w:val="样式 首行缩进 + 四号 首行缩进:  2 字符"/>
    <w:basedOn w:val="1"/>
    <w:qFormat/>
    <w:uiPriority w:val="0"/>
    <w:pPr>
      <w:snapToGrid w:val="0"/>
      <w:spacing w:line="360" w:lineRule="auto"/>
      <w:ind w:firstLine="560"/>
    </w:pPr>
    <w:rPr>
      <w:rFonts w:cs="宋体"/>
      <w:szCs w:val="28"/>
      <w:lang w:val="en-GB"/>
    </w:rPr>
  </w:style>
  <w:style w:type="paragraph" w:customStyle="1" w:styleId="70">
    <w:name w:val="样式4"/>
    <w:basedOn w:val="5"/>
    <w:qFormat/>
    <w:uiPriority w:val="0"/>
  </w:style>
  <w:style w:type="character" w:customStyle="1" w:styleId="71">
    <w:name w:val="正文文本缩进 3 字符"/>
    <w:link w:val="26"/>
    <w:qFormat/>
    <w:uiPriority w:val="0"/>
    <w:rPr>
      <w:rFonts w:ascii="宋体" w:hAnsi="宋体"/>
      <w:kern w:val="2"/>
      <w:sz w:val="24"/>
      <w:szCs w:val="24"/>
    </w:rPr>
  </w:style>
  <w:style w:type="character" w:customStyle="1" w:styleId="72">
    <w:name w:val="页脚 字符"/>
    <w:link w:val="20"/>
    <w:qFormat/>
    <w:uiPriority w:val="99"/>
    <w:rPr>
      <w:kern w:val="2"/>
      <w:sz w:val="18"/>
      <w:szCs w:val="18"/>
    </w:rPr>
  </w:style>
  <w:style w:type="character" w:customStyle="1" w:styleId="73">
    <w:name w:val="标题 4 字符"/>
    <w:link w:val="6"/>
    <w:qFormat/>
    <w:uiPriority w:val="9"/>
    <w:rPr>
      <w:rFonts w:ascii="Cambria" w:hAnsi="Cambria" w:eastAsia="宋体" w:cs="Times New Roman"/>
      <w:b/>
      <w:bCs/>
      <w:sz w:val="28"/>
      <w:szCs w:val="28"/>
    </w:rPr>
  </w:style>
  <w:style w:type="character" w:customStyle="1" w:styleId="74">
    <w:name w:val="正文缩进 字符"/>
    <w:link w:val="8"/>
    <w:qFormat/>
    <w:uiPriority w:val="0"/>
    <w:rPr>
      <w:kern w:val="2"/>
      <w:sz w:val="21"/>
      <w:szCs w:val="24"/>
    </w:rPr>
  </w:style>
  <w:style w:type="character" w:customStyle="1" w:styleId="75">
    <w:name w:val="标题 1 字符"/>
    <w:link w:val="3"/>
    <w:qFormat/>
    <w:uiPriority w:val="0"/>
    <w:rPr>
      <w:rFonts w:ascii="Times New Roman" w:hAnsi="Times New Roman" w:eastAsia="仿宋_GB2312"/>
      <w:b/>
      <w:bCs/>
      <w:kern w:val="44"/>
      <w:sz w:val="32"/>
      <w:szCs w:val="44"/>
    </w:rPr>
  </w:style>
  <w:style w:type="character" w:customStyle="1" w:styleId="76">
    <w:name w:val="标题 2 字符"/>
    <w:link w:val="4"/>
    <w:qFormat/>
    <w:uiPriority w:val="9"/>
    <w:rPr>
      <w:rFonts w:ascii="Times New Roman" w:hAnsi="Times New Roman" w:eastAsia="仿宋_GB2312"/>
      <w:b/>
      <w:bCs/>
      <w:kern w:val="2"/>
      <w:sz w:val="28"/>
      <w:szCs w:val="32"/>
    </w:rPr>
  </w:style>
  <w:style w:type="character" w:customStyle="1" w:styleId="77">
    <w:name w:val="列表 字符"/>
    <w:link w:val="24"/>
    <w:qFormat/>
    <w:uiPriority w:val="0"/>
    <w:rPr>
      <w:kern w:val="2"/>
      <w:sz w:val="21"/>
    </w:rPr>
  </w:style>
  <w:style w:type="character" w:customStyle="1" w:styleId="78">
    <w:name w:val="批注文字 字符"/>
    <w:link w:val="11"/>
    <w:qFormat/>
    <w:uiPriority w:val="99"/>
    <w:rPr>
      <w:kern w:val="2"/>
      <w:sz w:val="21"/>
      <w:szCs w:val="24"/>
    </w:rPr>
  </w:style>
  <w:style w:type="character" w:customStyle="1" w:styleId="79">
    <w:name w:val="apple-style-span"/>
    <w:basedOn w:val="36"/>
    <w:qFormat/>
    <w:uiPriority w:val="0"/>
  </w:style>
  <w:style w:type="character" w:customStyle="1" w:styleId="80">
    <w:name w:val="表格内文字 Char"/>
    <w:link w:val="56"/>
    <w:qFormat/>
    <w:uiPriority w:val="0"/>
    <w:rPr>
      <w:rFonts w:eastAsia="仿宋_GB2312"/>
      <w:kern w:val="2"/>
      <w:sz w:val="24"/>
      <w:szCs w:val="24"/>
      <w:lang w:val="en-US" w:eastAsia="zh-CN" w:bidi="ar-SA"/>
    </w:rPr>
  </w:style>
  <w:style w:type="character" w:customStyle="1" w:styleId="81">
    <w:name w:val="infodetail1"/>
    <w:qFormat/>
    <w:uiPriority w:val="0"/>
    <w:rPr>
      <w:rFonts w:hint="default" w:ascii="ˎ̥" w:hAnsi="ˎ̥"/>
      <w:color w:val="000000"/>
      <w:sz w:val="24"/>
      <w:szCs w:val="24"/>
      <w:u w:val="none"/>
    </w:rPr>
  </w:style>
  <w:style w:type="character" w:customStyle="1" w:styleId="82">
    <w:name w:val="表  头 Char"/>
    <w:link w:val="48"/>
    <w:qFormat/>
    <w:uiPriority w:val="99"/>
    <w:rPr>
      <w:rFonts w:ascii="黑体" w:hAnsi="宋体" w:eastAsia="黑体" w:cs="宋体"/>
      <w:b/>
      <w:color w:val="000000"/>
      <w:sz w:val="24"/>
    </w:rPr>
  </w:style>
  <w:style w:type="character" w:customStyle="1" w:styleId="83">
    <w:name w:val="批注主题 字符"/>
    <w:link w:val="31"/>
    <w:qFormat/>
    <w:uiPriority w:val="0"/>
    <w:rPr>
      <w:b/>
      <w:bCs/>
      <w:kern w:val="2"/>
      <w:sz w:val="21"/>
      <w:szCs w:val="22"/>
    </w:rPr>
  </w:style>
  <w:style w:type="character" w:customStyle="1" w:styleId="84">
    <w:name w:val="表  格 Char"/>
    <w:link w:val="43"/>
    <w:qFormat/>
    <w:uiPriority w:val="0"/>
    <w:rPr>
      <w:rFonts w:ascii="宋体" w:hAnsi="宋体" w:eastAsia="宋体"/>
      <w:color w:val="000000"/>
      <w:sz w:val="24"/>
      <w:szCs w:val="24"/>
    </w:rPr>
  </w:style>
  <w:style w:type="character" w:customStyle="1" w:styleId="85">
    <w:name w:val="正文文本首行缩进 字符"/>
    <w:link w:val="32"/>
    <w:qFormat/>
    <w:uiPriority w:val="0"/>
    <w:rPr>
      <w:kern w:val="2"/>
      <w:sz w:val="28"/>
      <w:szCs w:val="24"/>
    </w:rPr>
  </w:style>
  <w:style w:type="character" w:customStyle="1" w:styleId="86">
    <w:name w:val="标题 3 字符"/>
    <w:link w:val="5"/>
    <w:qFormat/>
    <w:uiPriority w:val="9"/>
    <w:rPr>
      <w:rFonts w:ascii="Times New Roman" w:hAnsi="Times New Roman" w:eastAsia="仿宋_GB2312"/>
      <w:b/>
      <w:bCs/>
      <w:kern w:val="2"/>
      <w:sz w:val="28"/>
      <w:szCs w:val="32"/>
    </w:rPr>
  </w:style>
  <w:style w:type="character" w:customStyle="1" w:styleId="87">
    <w:name w:val="页眉 字符"/>
    <w:link w:val="21"/>
    <w:qFormat/>
    <w:uiPriority w:val="99"/>
    <w:rPr>
      <w:kern w:val="2"/>
      <w:sz w:val="18"/>
      <w:szCs w:val="18"/>
    </w:rPr>
  </w:style>
  <w:style w:type="character" w:customStyle="1" w:styleId="88">
    <w:name w:val="批注框文本 字符"/>
    <w:link w:val="19"/>
    <w:qFormat/>
    <w:uiPriority w:val="0"/>
    <w:rPr>
      <w:kern w:val="2"/>
      <w:sz w:val="18"/>
      <w:szCs w:val="18"/>
    </w:rPr>
  </w:style>
  <w:style w:type="character" w:customStyle="1" w:styleId="89">
    <w:name w:val="正文文本 字符"/>
    <w:link w:val="12"/>
    <w:qFormat/>
    <w:uiPriority w:val="0"/>
    <w:rPr>
      <w:kern w:val="2"/>
      <w:sz w:val="21"/>
      <w:szCs w:val="24"/>
    </w:rPr>
  </w:style>
  <w:style w:type="character" w:customStyle="1" w:styleId="90">
    <w:name w:val="正文文本缩进 2 字符"/>
    <w:link w:val="18"/>
    <w:qFormat/>
    <w:uiPriority w:val="0"/>
    <w:rPr>
      <w:kern w:val="2"/>
      <w:sz w:val="21"/>
      <w:szCs w:val="24"/>
    </w:rPr>
  </w:style>
  <w:style w:type="character" w:customStyle="1" w:styleId="91">
    <w:name w:val="文档结构图 字符"/>
    <w:link w:val="10"/>
    <w:qFormat/>
    <w:uiPriority w:val="99"/>
    <w:rPr>
      <w:rFonts w:ascii="宋体"/>
      <w:kern w:val="2"/>
      <w:sz w:val="18"/>
      <w:szCs w:val="18"/>
    </w:rPr>
  </w:style>
  <w:style w:type="character" w:customStyle="1" w:styleId="92">
    <w:name w:val="标题 字符"/>
    <w:link w:val="30"/>
    <w:qFormat/>
    <w:uiPriority w:val="1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401A3F-61C7-4170-81CA-340DEAF9A6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22240</Words>
  <Characters>23808</Characters>
  <Lines>204</Lines>
  <Paragraphs>57</Paragraphs>
  <TotalTime>79</TotalTime>
  <ScaleCrop>false</ScaleCrop>
  <LinksUpToDate>false</LinksUpToDate>
  <CharactersWithSpaces>24123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2012-02-28T01:13:00Z</dcterms:created>
  <dc:creator>User</dc:creator>
  <cp:lastModifiedBy>Administrator</cp:lastModifiedBy>
  <cp:lastPrinted>2021-12-20T08:14:00Z</cp:lastPrinted>
  <dcterms:modified xsi:type="dcterms:W3CDTF">2024-08-16T00:24:37Z</dcterms:modified>
  <dc:title>1 总则</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D02A4DB731A14BA6BC018376C7DD9B2C_13</vt:lpwstr>
  </property>
</Properties>
</file>